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315A1" w14:textId="77777777" w:rsidR="008E1A70" w:rsidRPr="00EA46B2" w:rsidRDefault="00CC3D46" w:rsidP="008E1A70">
      <w:pPr>
        <w:tabs>
          <w:tab w:val="left" w:leader="underscore" w:pos="4536"/>
        </w:tabs>
        <w:suppressAutoHyphens/>
        <w:autoSpaceDE w:val="0"/>
        <w:spacing w:before="1080" w:after="1560" w:line="276" w:lineRule="auto"/>
        <w:rPr>
          <w:rFonts w:eastAsia="Ubuntu-Bold" w:cs="Calibri"/>
          <w:b/>
          <w:bCs/>
          <w:color w:val="003399"/>
          <w:sz w:val="56"/>
          <w:szCs w:val="40"/>
        </w:rPr>
      </w:pPr>
      <w:r w:rsidRPr="00EA46B2">
        <w:rPr>
          <w:rFonts w:eastAsia="Ubuntu-Bold" w:cs="Calibri"/>
          <w:b/>
          <w:bCs/>
          <w:color w:val="003399"/>
          <w:sz w:val="56"/>
          <w:szCs w:val="40"/>
        </w:rPr>
        <w:t>Powiat Chrzanowski</w:t>
      </w:r>
    </w:p>
    <w:p w14:paraId="625BD9AA" w14:textId="3281A3B8" w:rsidR="00F743D8" w:rsidRPr="00EA46B2" w:rsidRDefault="00F743D8" w:rsidP="008E1A70">
      <w:pPr>
        <w:tabs>
          <w:tab w:val="left" w:leader="underscore" w:pos="4536"/>
        </w:tabs>
        <w:suppressAutoHyphens/>
        <w:autoSpaceDE w:val="0"/>
        <w:spacing w:before="1080" w:after="1560" w:line="276" w:lineRule="auto"/>
        <w:rPr>
          <w:rFonts w:eastAsia="Ubuntu-Bold" w:cs="Calibri"/>
          <w:b/>
          <w:bCs/>
          <w:color w:val="003399"/>
          <w:sz w:val="56"/>
          <w:szCs w:val="40"/>
        </w:rPr>
      </w:pPr>
      <w:r w:rsidRPr="00EA46B2">
        <w:rPr>
          <w:rFonts w:eastAsia="Ubuntu-Bold" w:cs="Calibri"/>
          <w:b/>
          <w:bCs/>
          <w:color w:val="003399"/>
          <w:sz w:val="56"/>
          <w:szCs w:val="40"/>
        </w:rPr>
        <w:t>realizuje przedsięwzięcie grantowe „</w:t>
      </w:r>
      <w:r w:rsidR="00CC3D46" w:rsidRPr="00EA46B2">
        <w:rPr>
          <w:rFonts w:eastAsia="Ubuntu-Bold" w:cs="Calibri"/>
          <w:b/>
          <w:bCs/>
          <w:color w:val="003399"/>
          <w:sz w:val="56"/>
          <w:szCs w:val="40"/>
        </w:rPr>
        <w:t>Dostępny Powiat Chrzanowski - poprawa dostępności i</w:t>
      </w:r>
      <w:r w:rsidR="00CC3D46" w:rsidRPr="00EA46B2">
        <w:rPr>
          <w:rFonts w:eastAsia="Ubuntu-Bold" w:cs="Calibri"/>
          <w:b/>
          <w:bCs/>
          <w:color w:val="003399"/>
          <w:sz w:val="56"/>
          <w:szCs w:val="40"/>
        </w:rPr>
        <w:t xml:space="preserve">nformacyjno-komunikacyjnej oraz </w:t>
      </w:r>
      <w:r w:rsidR="00CC3D46" w:rsidRPr="00EA46B2">
        <w:rPr>
          <w:rFonts w:eastAsia="Ubuntu-Bold" w:cs="Calibri"/>
          <w:b/>
          <w:bCs/>
          <w:color w:val="003399"/>
          <w:sz w:val="56"/>
          <w:szCs w:val="40"/>
        </w:rPr>
        <w:t>architektonicznej w Starostwie Powiatowym w Chrzanowie</w:t>
      </w:r>
      <w:r w:rsidRPr="00EA46B2">
        <w:rPr>
          <w:rFonts w:eastAsia="Ubuntu-Bold" w:cs="Calibri"/>
          <w:b/>
          <w:bCs/>
          <w:color w:val="003399"/>
          <w:sz w:val="56"/>
          <w:szCs w:val="40"/>
        </w:rPr>
        <w:t xml:space="preserve">”, finansowane w ramach projektu „Dostępny samorząd - granty” realizowanego przez Państwowy Fundusz Rehabilitacji </w:t>
      </w:r>
      <w:r w:rsidR="00254DDF" w:rsidRPr="00EA46B2">
        <w:rPr>
          <w:rFonts w:eastAsia="Ubuntu-Bold" w:cs="Calibri"/>
          <w:b/>
          <w:bCs/>
          <w:color w:val="003399"/>
          <w:sz w:val="56"/>
          <w:szCs w:val="40"/>
        </w:rPr>
        <w:t>Osób Niepełnosprawnych</w:t>
      </w:r>
    </w:p>
    <w:p w14:paraId="78BA448B" w14:textId="061215A2" w:rsidR="00F743D8" w:rsidRPr="00EA46B2" w:rsidRDefault="00F743D8" w:rsidP="0059293E">
      <w:pPr>
        <w:tabs>
          <w:tab w:val="left" w:leader="underscore" w:pos="9072"/>
        </w:tabs>
        <w:suppressAutoHyphens/>
        <w:autoSpaceDE w:val="0"/>
        <w:spacing w:before="1080" w:after="1560" w:line="276" w:lineRule="auto"/>
        <w:rPr>
          <w:rFonts w:eastAsia="Ubuntu-Bold" w:cs="Calibri"/>
          <w:b/>
          <w:bCs/>
          <w:color w:val="003399"/>
          <w:sz w:val="56"/>
          <w:szCs w:val="40"/>
        </w:rPr>
      </w:pPr>
      <w:r w:rsidRPr="00EA46B2">
        <w:rPr>
          <w:rFonts w:eastAsia="Ubuntu-Bold" w:cs="Calibri"/>
          <w:b/>
          <w:bCs/>
          <w:color w:val="003399"/>
          <w:sz w:val="56"/>
          <w:szCs w:val="40"/>
        </w:rPr>
        <w:t xml:space="preserve">Celem przedsięwzięcia grantowego jest </w:t>
      </w:r>
      <w:r w:rsidR="0059293E" w:rsidRPr="00EA46B2">
        <w:rPr>
          <w:rFonts w:eastAsia="Ubuntu-Bold" w:cs="Calibri"/>
          <w:b/>
          <w:bCs/>
          <w:color w:val="003399"/>
          <w:sz w:val="56"/>
          <w:szCs w:val="40"/>
        </w:rPr>
        <w:t>poprawa dostępności informacyjno-komunikacyjnej oraz architektonicznej w budynku głównym</w:t>
      </w:r>
      <w:r w:rsidR="00EA46B2" w:rsidRPr="00EA46B2">
        <w:rPr>
          <w:rFonts w:eastAsia="Ubuntu-Bold" w:cs="Calibri"/>
          <w:b/>
          <w:bCs/>
          <w:color w:val="003399"/>
          <w:sz w:val="56"/>
          <w:szCs w:val="40"/>
        </w:rPr>
        <w:t xml:space="preserve"> </w:t>
      </w:r>
      <w:r w:rsidR="0059293E" w:rsidRPr="00EA46B2">
        <w:rPr>
          <w:rFonts w:eastAsia="Ubuntu-Bold" w:cs="Calibri"/>
          <w:b/>
          <w:bCs/>
          <w:color w:val="003399"/>
          <w:sz w:val="56"/>
          <w:szCs w:val="40"/>
        </w:rPr>
        <w:t>Starostwa Powiatowego w Chrzanowie przy ul. Partyzantów 2 oraz podniesienie poziomu usłu</w:t>
      </w:r>
      <w:r w:rsidR="0059293E" w:rsidRPr="00EA46B2">
        <w:rPr>
          <w:rFonts w:eastAsia="Ubuntu-Bold" w:cs="Calibri"/>
          <w:b/>
          <w:bCs/>
          <w:color w:val="003399"/>
          <w:sz w:val="56"/>
          <w:szCs w:val="40"/>
        </w:rPr>
        <w:t xml:space="preserve">g świadczonych dla osób ze </w:t>
      </w:r>
      <w:r w:rsidR="0059293E" w:rsidRPr="00EA46B2">
        <w:rPr>
          <w:rFonts w:eastAsia="Ubuntu-Bold" w:cs="Calibri"/>
          <w:b/>
          <w:bCs/>
          <w:color w:val="003399"/>
          <w:sz w:val="56"/>
          <w:szCs w:val="40"/>
        </w:rPr>
        <w:t>szczególnymi potrzebami.</w:t>
      </w:r>
      <w:bookmarkStart w:id="0" w:name="_GoBack"/>
      <w:bookmarkEnd w:id="0"/>
    </w:p>
    <w:p w14:paraId="30082C8C" w14:textId="040A0331" w:rsidR="000F4CA6" w:rsidRPr="00EA46B2" w:rsidRDefault="00F743D8" w:rsidP="00406339">
      <w:pPr>
        <w:tabs>
          <w:tab w:val="left" w:leader="underscore" w:pos="4253"/>
        </w:tabs>
        <w:suppressAutoHyphens/>
        <w:autoSpaceDE w:val="0"/>
        <w:spacing w:before="1080" w:after="1560" w:line="276" w:lineRule="auto"/>
        <w:rPr>
          <w:rFonts w:eastAsia="Ubuntu-Bold" w:cs="Calibri"/>
          <w:sz w:val="56"/>
          <w:szCs w:val="40"/>
        </w:rPr>
      </w:pPr>
      <w:r w:rsidRPr="00EA46B2">
        <w:rPr>
          <w:rFonts w:eastAsia="Ubuntu-Bold" w:cs="Calibri"/>
          <w:b/>
          <w:bCs/>
          <w:noProof/>
          <w:color w:val="003399"/>
          <w:sz w:val="56"/>
          <w:szCs w:val="40"/>
          <w:lang w:eastAsia="pl-PL"/>
        </w:rPr>
        <w:drawing>
          <wp:anchor distT="0" distB="0" distL="114935" distR="114935" simplePos="0" relativeHeight="251659264" behindDoc="1" locked="0" layoutInCell="1" allowOverlap="1" wp14:anchorId="03B6AB4D" wp14:editId="0997C23A">
            <wp:simplePos x="0" y="0"/>
            <wp:positionH relativeFrom="column">
              <wp:posOffset>-422910</wp:posOffset>
            </wp:positionH>
            <wp:positionV relativeFrom="paragraph">
              <wp:posOffset>6402070</wp:posOffset>
            </wp:positionV>
            <wp:extent cx="5760720" cy="1094740"/>
            <wp:effectExtent l="0" t="0" r="0" b="0"/>
            <wp:wrapNone/>
            <wp:docPr id="4" name="Obraz 4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4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B2">
        <w:rPr>
          <w:rFonts w:eastAsia="Ubuntu-Bold" w:cs="Calibri"/>
          <w:b/>
          <w:bCs/>
          <w:color w:val="003399"/>
          <w:sz w:val="56"/>
          <w:szCs w:val="40"/>
        </w:rPr>
        <w:t xml:space="preserve">Wartość grantu: </w:t>
      </w:r>
      <w:r w:rsidR="00CC3D46" w:rsidRPr="00EA46B2">
        <w:rPr>
          <w:rFonts w:eastAsia="Ubuntu-Bold" w:cs="Calibri"/>
          <w:b/>
          <w:bCs/>
          <w:color w:val="003399"/>
          <w:sz w:val="56"/>
          <w:szCs w:val="40"/>
        </w:rPr>
        <w:t xml:space="preserve">99 999,00 </w:t>
      </w:r>
      <w:r w:rsidRPr="00EA46B2">
        <w:rPr>
          <w:rFonts w:eastAsia="Ubuntu-Bold" w:cs="Calibri"/>
          <w:b/>
          <w:bCs/>
          <w:color w:val="003399"/>
          <w:sz w:val="56"/>
          <w:szCs w:val="40"/>
        </w:rPr>
        <w:t xml:space="preserve">PLN </w:t>
      </w:r>
    </w:p>
    <w:sectPr w:rsidR="000F4CA6" w:rsidRPr="00EA46B2" w:rsidSect="0059293E">
      <w:headerReference w:type="first" r:id="rId12"/>
      <w:footerReference w:type="first" r:id="rId13"/>
      <w:type w:val="continuous"/>
      <w:pgSz w:w="16839" w:h="23814" w:code="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DD4E2" w14:textId="77777777" w:rsidR="00B868F5" w:rsidRDefault="00B868F5">
      <w:pPr>
        <w:spacing w:after="0" w:line="240" w:lineRule="auto"/>
      </w:pPr>
      <w:r>
        <w:separator/>
      </w:r>
    </w:p>
  </w:endnote>
  <w:endnote w:type="continuationSeparator" w:id="0">
    <w:p w14:paraId="7FCF0597" w14:textId="77777777" w:rsidR="00B868F5" w:rsidRDefault="00B8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Yu Gothic"/>
    <w:charset w:val="8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D768F" w14:textId="0B5A0F88" w:rsidR="0079581E" w:rsidRPr="009A1E32" w:rsidRDefault="00CC3D46" w:rsidP="00CC3D46">
    <w:pPr>
      <w:tabs>
        <w:tab w:val="left" w:pos="5640"/>
      </w:tabs>
      <w:spacing w:after="0" w:line="240" w:lineRule="auto"/>
      <w:rPr>
        <w:rFonts w:eastAsia="Calibri"/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rFonts w:eastAsia="Calibri"/>
        <w:noProof/>
        <w:color w:val="FF0000"/>
        <w:lang w:eastAsia="pl-PL"/>
      </w:rPr>
      <w:drawing>
        <wp:anchor distT="0" distB="0" distL="114300" distR="114300" simplePos="0" relativeHeight="251658240" behindDoc="0" locked="0" layoutInCell="1" allowOverlap="1" wp14:anchorId="1D8504EB" wp14:editId="3358EE48">
          <wp:simplePos x="0" y="0"/>
          <wp:positionH relativeFrom="column">
            <wp:posOffset>7633970</wp:posOffset>
          </wp:positionH>
          <wp:positionV relativeFrom="paragraph">
            <wp:posOffset>69215</wp:posOffset>
          </wp:positionV>
          <wp:extent cx="581025" cy="688340"/>
          <wp:effectExtent l="0" t="0" r="9525" b="0"/>
          <wp:wrapSquare wrapText="bothSides"/>
          <wp:docPr id="1" name="Obraz 1" descr="herb w kształcie litery U, pionowo podzielony na pół, po lewej stronie na czerwonym tle połowa białego orła w złotej koronie, w poprzek skrzydła złoty pasek , noga w kolorze złotym. po prawej stronie na błękitnym tle tle św mikołaj z białą brodą w czerwonej szacie, w lewej ręce trzyma złoty pastorał ,a w prawej ręce trzyma 3 złote kule. " title="herb powiatu chrzanow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g bez tła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1E32">
      <w:rPr>
        <w:noProof/>
        <w:lang w:eastAsia="pl-PL"/>
      </w:rPr>
      <w:drawing>
        <wp:inline distT="0" distB="0" distL="0" distR="0" wp14:anchorId="0244F188" wp14:editId="54F2E89E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r>
      <w:rPr>
        <w:rFonts w:eastAsia="Calibri"/>
        <w:color w:val="FF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53EA8" w14:textId="77777777" w:rsidR="00B868F5" w:rsidRDefault="00B868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312656" w14:textId="77777777" w:rsidR="00B868F5" w:rsidRDefault="00B8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0245B5C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13"/>
  </w:num>
  <w:num w:numId="5">
    <w:abstractNumId w:val="2"/>
  </w:num>
  <w:num w:numId="6">
    <w:abstractNumId w:val="16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19"/>
  </w:num>
  <w:num w:numId="12">
    <w:abstractNumId w:val="18"/>
  </w:num>
  <w:num w:numId="13">
    <w:abstractNumId w:val="14"/>
  </w:num>
  <w:num w:numId="14">
    <w:abstractNumId w:val="10"/>
  </w:num>
  <w:num w:numId="15">
    <w:abstractNumId w:val="12"/>
  </w:num>
  <w:num w:numId="16">
    <w:abstractNumId w:val="17"/>
  </w:num>
  <w:num w:numId="17">
    <w:abstractNumId w:val="20"/>
  </w:num>
  <w:num w:numId="18">
    <w:abstractNumId w:val="11"/>
  </w:num>
  <w:num w:numId="19">
    <w:abstractNumId w:val="3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54DDF"/>
    <w:rsid w:val="00265742"/>
    <w:rsid w:val="002A3319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404737"/>
    <w:rsid w:val="00406339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7974"/>
    <w:rsid w:val="0059293E"/>
    <w:rsid w:val="005B4445"/>
    <w:rsid w:val="005E09D8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2F03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E1A70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D2BDD"/>
    <w:rsid w:val="00C24796"/>
    <w:rsid w:val="00C2636C"/>
    <w:rsid w:val="00C72B8F"/>
    <w:rsid w:val="00C778D0"/>
    <w:rsid w:val="00CC3D46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302A6"/>
    <w:rsid w:val="00E441DC"/>
    <w:rsid w:val="00E70F1A"/>
    <w:rsid w:val="00EA46B2"/>
    <w:rsid w:val="00EA4821"/>
    <w:rsid w:val="00EA5BC9"/>
    <w:rsid w:val="00EA6905"/>
    <w:rsid w:val="00EC5246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743D8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3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 w:line="276" w:lineRule="auto"/>
      <w:contextualSpacing/>
      <w:outlineLvl w:val="0"/>
    </w:pPr>
    <w:rPr>
      <w:rFonts w:ascii="Calibri" w:eastAsia="Times New Roman" w:hAnsi="Calibri" w:cs="Times New Roman"/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 w:line="276" w:lineRule="auto"/>
      <w:outlineLvl w:val="1"/>
    </w:pPr>
    <w:rPr>
      <w:rFonts w:ascii="Calibri" w:eastAsia="Times New Roman" w:hAnsi="Calibri" w:cs="Times New Roman"/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 w:line="276" w:lineRule="auto"/>
      <w:outlineLvl w:val="3"/>
    </w:pPr>
    <w:rPr>
      <w:rFonts w:ascii="Calibri" w:eastAsia="Times New Roman" w:hAnsi="Calibri" w:cs="Times New Roman"/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 w:line="276" w:lineRule="auto"/>
      <w:outlineLvl w:val="4"/>
    </w:pPr>
    <w:rPr>
      <w:rFonts w:ascii="Calibri" w:eastAsia="Times New Roman" w:hAnsi="Calibri" w:cs="Times New Roman"/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rFonts w:ascii="Calibri" w:eastAsia="Times New Roman" w:hAnsi="Calibri" w:cs="Times New Roman"/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 w:line="276" w:lineRule="auto"/>
      <w:outlineLvl w:val="6"/>
    </w:pPr>
    <w:rPr>
      <w:rFonts w:ascii="Calibri" w:eastAsia="Times New Roman" w:hAnsi="Calibri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 w:line="276" w:lineRule="auto"/>
      <w:outlineLvl w:val="7"/>
    </w:pPr>
    <w:rPr>
      <w:rFonts w:ascii="Calibri" w:eastAsia="Times New Roman" w:hAnsi="Calibri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 w:line="276" w:lineRule="auto"/>
      <w:outlineLvl w:val="8"/>
    </w:pPr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after="200" w:line="240" w:lineRule="auto"/>
      <w:contextualSpacing/>
    </w:pPr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 w:line="276" w:lineRule="auto"/>
    </w:pPr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94676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 w:line="276" w:lineRule="auto"/>
      <w:ind w:left="360" w:right="360"/>
    </w:pPr>
    <w:rPr>
      <w:rFonts w:ascii="Calibri" w:eastAsia="Times New Roman" w:hAnsi="Calibri" w:cs="Times New Roman"/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 w:cs="Times New Roman"/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spacing w:after="200" w:line="276" w:lineRule="auto"/>
      <w:ind w:left="708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be0e7154-d51e-4d90-ac5a-5fd1af21b19c"/>
    <ds:schemaRef ds:uri="http://purl.org/dc/terms/"/>
    <ds:schemaRef ds:uri="http://schemas.openxmlformats.org/package/2006/metadata/core-properties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52EA62-647B-454D-9CCE-F84C7F61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9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PAULINA SOŚNIERZ</cp:lastModifiedBy>
  <cp:revision>3</cp:revision>
  <cp:lastPrinted>2022-11-21T07:16:00Z</cp:lastPrinted>
  <dcterms:created xsi:type="dcterms:W3CDTF">2022-11-21T07:16:00Z</dcterms:created>
  <dcterms:modified xsi:type="dcterms:W3CDTF">2022-11-21T07:24:00Z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