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37C6" w14:textId="77777777" w:rsidR="006F4C57" w:rsidRPr="006F4C57" w:rsidRDefault="006F4C57" w:rsidP="006F4C57">
      <w:pPr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6F4C57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Kierunek działania 1.1. Wzmocnienie potencjału i standardów sektora edukacji</w:t>
      </w:r>
    </w:p>
    <w:p w14:paraId="6AF95CDF" w14:textId="565C3008" w:rsidR="006F4C57" w:rsidRPr="006F4C57" w:rsidRDefault="006F4C57" w:rsidP="006F4C57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Realizacja zadań w tym obszarze koncentruje się na trzech filarach: nowoczesnej infrastrukturze, specjalistycznym kształceniu zawodowym oraz budowaniu relacji z rynkiem pracy i uczelniami.</w:t>
      </w:r>
    </w:p>
    <w:p w14:paraId="4661C1F5" w14:textId="5513DA6F" w:rsidR="006F4C57" w:rsidRPr="006F4C57" w:rsidRDefault="006F4C57" w:rsidP="006F4C57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P</w:t>
      </w:r>
      <w:r w:rsidRPr="006F4C57">
        <w:rPr>
          <w:rFonts w:ascii="Arial" w:hAnsi="Arial" w:cs="Arial"/>
          <w:color w:val="0A0A0A"/>
        </w:rPr>
        <w:t>owiat zrealizował szeroki wachlarz prac remontowych i zakupów, podnoszących standard placówek</w:t>
      </w:r>
      <w:r>
        <w:rPr>
          <w:rFonts w:ascii="Arial" w:hAnsi="Arial" w:cs="Arial"/>
          <w:color w:val="0A0A0A"/>
        </w:rPr>
        <w:t xml:space="preserve"> oświatowych:</w:t>
      </w:r>
    </w:p>
    <w:p w14:paraId="2F5AB869" w14:textId="522B9E9C" w:rsidR="006F4C57" w:rsidRPr="006F4C57" w:rsidRDefault="006F4C57" w:rsidP="006F4C57">
      <w:pPr>
        <w:shd w:val="clear" w:color="auto" w:fill="FFFFFF"/>
        <w:spacing w:after="180"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b/>
          <w:bCs/>
          <w:color w:val="0A0A0A"/>
        </w:rPr>
        <w:t>Działania inwestycyjno-remontowe</w:t>
      </w:r>
      <w:r w:rsidRPr="006F4C57">
        <w:rPr>
          <w:rFonts w:ascii="Arial" w:hAnsi="Arial" w:cs="Arial"/>
          <w:b/>
          <w:bCs/>
          <w:color w:val="0A0A0A"/>
        </w:rPr>
        <w:t>:</w:t>
      </w:r>
      <w:r w:rsidRPr="006F4C57">
        <w:rPr>
          <w:rFonts w:ascii="Arial" w:hAnsi="Arial" w:cs="Arial"/>
          <w:color w:val="0A0A0A"/>
        </w:rPr>
        <w:t xml:space="preserve"> Montaż klimatyzacji (I </w:t>
      </w:r>
      <w:proofErr w:type="spellStart"/>
      <w:r w:rsidRPr="006F4C57">
        <w:rPr>
          <w:rFonts w:ascii="Arial" w:hAnsi="Arial" w:cs="Arial"/>
          <w:color w:val="0A0A0A"/>
        </w:rPr>
        <w:t>i</w:t>
      </w:r>
      <w:proofErr w:type="spellEnd"/>
      <w:r w:rsidRPr="006F4C57">
        <w:rPr>
          <w:rFonts w:ascii="Arial" w:hAnsi="Arial" w:cs="Arial"/>
          <w:color w:val="0A0A0A"/>
        </w:rPr>
        <w:t xml:space="preserve"> II LO, ZST Fablok), wymiana oświetlenia na energooszczędne (I LO), remonty instalacji kanalizacyjnych i burzowych (ZSTU Trzebinia, I LO, PMDK, ZST Fablok) oraz wymiana stolarki okiennej i remonty posadzek (ZSE-</w:t>
      </w:r>
      <w:proofErr w:type="spellStart"/>
      <w:r w:rsidRPr="006F4C57">
        <w:rPr>
          <w:rFonts w:ascii="Arial" w:hAnsi="Arial" w:cs="Arial"/>
          <w:color w:val="0A0A0A"/>
        </w:rPr>
        <w:t>Ch</w:t>
      </w:r>
      <w:proofErr w:type="spellEnd"/>
      <w:r w:rsidRPr="006F4C57">
        <w:rPr>
          <w:rFonts w:ascii="Arial" w:hAnsi="Arial" w:cs="Arial"/>
          <w:color w:val="0A0A0A"/>
        </w:rPr>
        <w:t>, SOSW).</w:t>
      </w:r>
    </w:p>
    <w:p w14:paraId="466156E8" w14:textId="3CD0C573" w:rsidR="006F4C57" w:rsidRPr="006F4C57" w:rsidRDefault="006F4C57" w:rsidP="006F4C57">
      <w:pPr>
        <w:shd w:val="clear" w:color="auto" w:fill="FFFFFF"/>
        <w:spacing w:after="180" w:line="360" w:lineRule="atLeast"/>
        <w:rPr>
          <w:rFonts w:ascii="Arial" w:hAnsi="Arial" w:cs="Arial"/>
          <w:color w:val="0A0A0A"/>
        </w:rPr>
      </w:pPr>
      <w:r w:rsidRPr="006F4C57">
        <w:rPr>
          <w:rFonts w:ascii="Arial" w:hAnsi="Arial" w:cs="Arial"/>
          <w:b/>
          <w:bCs/>
          <w:color w:val="0A0A0A"/>
        </w:rPr>
        <w:t>Baza sportowa i rekreacyjna:</w:t>
      </w:r>
      <w:r w:rsidRPr="006F4C57">
        <w:rPr>
          <w:rFonts w:ascii="Arial" w:hAnsi="Arial" w:cs="Arial"/>
          <w:color w:val="0A0A0A"/>
        </w:rPr>
        <w:t> Budowa boiska przy ZSTU w Trzebini oraz nowoczesnego </w:t>
      </w:r>
      <w:r w:rsidRPr="006F4C57">
        <w:rPr>
          <w:rFonts w:ascii="Arial" w:hAnsi="Arial" w:cs="Arial"/>
          <w:b/>
          <w:bCs/>
          <w:color w:val="0A0A0A"/>
        </w:rPr>
        <w:t xml:space="preserve">boiska do </w:t>
      </w:r>
      <w:proofErr w:type="spellStart"/>
      <w:r w:rsidRPr="006F4C57">
        <w:rPr>
          <w:rFonts w:ascii="Arial" w:hAnsi="Arial" w:cs="Arial"/>
          <w:b/>
          <w:bCs/>
          <w:color w:val="0A0A0A"/>
        </w:rPr>
        <w:t>padla</w:t>
      </w:r>
      <w:proofErr w:type="spellEnd"/>
      <w:r w:rsidRPr="006F4C57">
        <w:rPr>
          <w:rFonts w:ascii="Arial" w:hAnsi="Arial" w:cs="Arial"/>
          <w:color w:val="0A0A0A"/>
        </w:rPr>
        <w:t> w Chrzanowie. Instalacja stacji napraw rowerów</w:t>
      </w:r>
      <w:r>
        <w:rPr>
          <w:rFonts w:ascii="Arial" w:hAnsi="Arial" w:cs="Arial"/>
          <w:color w:val="0A0A0A"/>
        </w:rPr>
        <w:t xml:space="preserve"> przy </w:t>
      </w:r>
      <w:r w:rsidRPr="006F4C57">
        <w:rPr>
          <w:rFonts w:ascii="Arial" w:hAnsi="Arial" w:cs="Arial"/>
          <w:color w:val="0A0A0A"/>
        </w:rPr>
        <w:t>ZSE-C</w:t>
      </w:r>
      <w:r>
        <w:rPr>
          <w:rFonts w:ascii="Arial" w:hAnsi="Arial" w:cs="Arial"/>
          <w:color w:val="0A0A0A"/>
        </w:rPr>
        <w:t xml:space="preserve">H w Trzebini </w:t>
      </w:r>
    </w:p>
    <w:p w14:paraId="68B19FD0" w14:textId="77777777" w:rsidR="006F4C57" w:rsidRDefault="006F4C57" w:rsidP="006F4C57">
      <w:pPr>
        <w:shd w:val="clear" w:color="auto" w:fill="FFFFFF"/>
        <w:spacing w:after="180" w:line="360" w:lineRule="atLeast"/>
        <w:rPr>
          <w:rFonts w:ascii="Arial" w:hAnsi="Arial" w:cs="Arial"/>
          <w:color w:val="0A0A0A"/>
        </w:rPr>
      </w:pPr>
      <w:r w:rsidRPr="006F4C57">
        <w:rPr>
          <w:rFonts w:ascii="Arial" w:hAnsi="Arial" w:cs="Arial"/>
          <w:b/>
          <w:bCs/>
          <w:color w:val="0A0A0A"/>
        </w:rPr>
        <w:t>Doposażenie:</w:t>
      </w:r>
      <w:r>
        <w:rPr>
          <w:rFonts w:ascii="Arial" w:hAnsi="Arial" w:cs="Arial"/>
          <w:color w:val="0A0A0A"/>
        </w:rPr>
        <w:t xml:space="preserve"> </w:t>
      </w:r>
      <w:r w:rsidRPr="006F4C57">
        <w:rPr>
          <w:rFonts w:ascii="Arial" w:hAnsi="Arial" w:cs="Arial"/>
          <w:color w:val="0A0A0A"/>
        </w:rPr>
        <w:t xml:space="preserve"> </w:t>
      </w:r>
      <w:r>
        <w:rPr>
          <w:rFonts w:ascii="Arial" w:hAnsi="Arial" w:cs="Arial"/>
          <w:color w:val="0A0A0A"/>
        </w:rPr>
        <w:t xml:space="preserve">poszczególne </w:t>
      </w:r>
      <w:r w:rsidRPr="006F4C57">
        <w:rPr>
          <w:rFonts w:ascii="Arial" w:hAnsi="Arial" w:cs="Arial"/>
          <w:color w:val="0A0A0A"/>
        </w:rPr>
        <w:t>szkoły doposażono w: monitory interaktywne, laptopy, pracownie mechaniczne i elektroniczne, nagłośnienie auli oraz specjalistyczny sprzęt medyczno-dydaktyczny (defibrylatory, fantomy, szkielety anatomiczne).</w:t>
      </w:r>
    </w:p>
    <w:p w14:paraId="2D1C5FC8" w14:textId="315D5399" w:rsidR="006F4C57" w:rsidRPr="006F4C57" w:rsidRDefault="006F4C57" w:rsidP="006F4C57">
      <w:pPr>
        <w:shd w:val="clear" w:color="auto" w:fill="FFFFFF"/>
        <w:spacing w:after="180" w:line="360" w:lineRule="atLeast"/>
        <w:rPr>
          <w:rFonts w:ascii="Arial" w:hAnsi="Arial" w:cs="Arial"/>
          <w:color w:val="0A0A0A"/>
        </w:rPr>
      </w:pPr>
      <w:r w:rsidRPr="006F4C57">
        <w:rPr>
          <w:rFonts w:ascii="Arial" w:hAnsi="Arial" w:cs="Arial"/>
          <w:b/>
          <w:bCs/>
          <w:color w:val="0A0A0A"/>
        </w:rPr>
        <w:t>Kształcenie zawodowe</w:t>
      </w:r>
      <w:r>
        <w:rPr>
          <w:rFonts w:ascii="Arial" w:hAnsi="Arial" w:cs="Arial"/>
          <w:b/>
          <w:bCs/>
          <w:color w:val="0A0A0A"/>
        </w:rPr>
        <w:t xml:space="preserve"> – funkcjonowanie CKZ </w:t>
      </w:r>
      <w:r>
        <w:rPr>
          <w:rFonts w:ascii="Arial" w:hAnsi="Arial" w:cs="Arial"/>
          <w:color w:val="0A0A0A"/>
        </w:rPr>
        <w:t xml:space="preserve">: </w:t>
      </w:r>
      <w:r w:rsidRPr="006F4C57">
        <w:rPr>
          <w:rFonts w:ascii="Arial" w:hAnsi="Arial" w:cs="Arial"/>
          <w:color w:val="0A0A0A"/>
        </w:rPr>
        <w:t>Działania skupiły się na dostosowaniu umiejętności uczniów do wymogów nowoczesnego rynku pracy</w:t>
      </w:r>
      <w:r>
        <w:rPr>
          <w:rFonts w:ascii="Arial" w:hAnsi="Arial" w:cs="Arial"/>
          <w:color w:val="0A0A0A"/>
        </w:rPr>
        <w:t xml:space="preserve"> . Uczniowie odbyli certyfikowane kursy, podnieśli kompetencje w zakresie zawodów przyszłości w </w:t>
      </w:r>
      <w:proofErr w:type="spellStart"/>
      <w:r>
        <w:rPr>
          <w:rFonts w:ascii="Arial" w:hAnsi="Arial" w:cs="Arial"/>
          <w:color w:val="0A0A0A"/>
        </w:rPr>
        <w:t>szcególnosci</w:t>
      </w:r>
      <w:proofErr w:type="spellEnd"/>
      <w:r>
        <w:rPr>
          <w:rFonts w:ascii="Arial" w:hAnsi="Arial" w:cs="Arial"/>
          <w:color w:val="0A0A0A"/>
        </w:rPr>
        <w:t xml:space="preserve"> w zakresie programowania i obsługi programów technicznych, odbyli staże u pracodawców, jak również pobierali stypendia zawodowe. </w:t>
      </w:r>
    </w:p>
    <w:p w14:paraId="3C02EAC3" w14:textId="44D7B1CB" w:rsidR="006F4C57" w:rsidRPr="006F4C57" w:rsidRDefault="006F4C57" w:rsidP="006F4C57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</w:rPr>
      </w:pPr>
      <w:r w:rsidRPr="006F4C57">
        <w:rPr>
          <w:rFonts w:ascii="Arial" w:hAnsi="Arial" w:cs="Arial"/>
          <w:b/>
          <w:bCs/>
          <w:color w:val="0A0A0A"/>
        </w:rPr>
        <w:t>Doradztwo zawodowe i współpraca zewnętrzna</w:t>
      </w:r>
    </w:p>
    <w:p w14:paraId="56F5162D" w14:textId="5278F5EE" w:rsidR="006F4C57" w:rsidRPr="006F4C57" w:rsidRDefault="006F4C57" w:rsidP="006F4C57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6F4C57">
        <w:rPr>
          <w:rFonts w:ascii="Arial" w:hAnsi="Arial" w:cs="Arial"/>
          <w:color w:val="0A0A0A"/>
        </w:rPr>
        <w:t>Powiat aktywnie łączy</w:t>
      </w:r>
      <w:r>
        <w:rPr>
          <w:rFonts w:ascii="Arial" w:hAnsi="Arial" w:cs="Arial"/>
          <w:color w:val="0A0A0A"/>
        </w:rPr>
        <w:t xml:space="preserve">ł </w:t>
      </w:r>
      <w:r w:rsidRPr="006F4C57">
        <w:rPr>
          <w:rFonts w:ascii="Arial" w:hAnsi="Arial" w:cs="Arial"/>
          <w:color w:val="0A0A0A"/>
        </w:rPr>
        <w:t>edukację z otoczeniem gospodarczym i naukowym:</w:t>
      </w:r>
    </w:p>
    <w:p w14:paraId="1126ACD5" w14:textId="77777777" w:rsidR="006F4C57" w:rsidRDefault="006F4C57" w:rsidP="006F4C57">
      <w:pPr>
        <w:pStyle w:val="Akapitzlist"/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</w:rPr>
      </w:pPr>
      <w:r w:rsidRPr="006F4C57">
        <w:rPr>
          <w:rFonts w:ascii="Arial" w:hAnsi="Arial" w:cs="Arial"/>
          <w:color w:val="0A0A0A"/>
        </w:rPr>
        <w:t xml:space="preserve">prowadzona była </w:t>
      </w:r>
      <w:proofErr w:type="spellStart"/>
      <w:r w:rsidRPr="006F4C57">
        <w:rPr>
          <w:rFonts w:ascii="Arial" w:hAnsi="Arial" w:cs="Arial"/>
          <w:color w:val="0A0A0A"/>
        </w:rPr>
        <w:t>spółpraca</w:t>
      </w:r>
      <w:proofErr w:type="spellEnd"/>
      <w:r w:rsidRPr="006F4C57">
        <w:rPr>
          <w:rFonts w:ascii="Arial" w:hAnsi="Arial" w:cs="Arial"/>
          <w:color w:val="0A0A0A"/>
        </w:rPr>
        <w:t xml:space="preserve"> z dużymi zakładami (m.in. Mostostal, </w:t>
      </w:r>
      <w:proofErr w:type="spellStart"/>
      <w:r w:rsidRPr="006F4C57">
        <w:rPr>
          <w:rFonts w:ascii="Arial" w:hAnsi="Arial" w:cs="Arial"/>
          <w:color w:val="0A0A0A"/>
        </w:rPr>
        <w:t>Thermoplast</w:t>
      </w:r>
      <w:proofErr w:type="spellEnd"/>
      <w:r w:rsidRPr="006F4C57">
        <w:rPr>
          <w:rFonts w:ascii="Arial" w:hAnsi="Arial" w:cs="Arial"/>
          <w:color w:val="0A0A0A"/>
        </w:rPr>
        <w:t>, PKW S.A.) oraz wizyty studyjne i praktyki.</w:t>
      </w:r>
    </w:p>
    <w:p w14:paraId="38BF01B1" w14:textId="77777777" w:rsidR="006F4C57" w:rsidRDefault="006F4C57" w:rsidP="002D2287">
      <w:pPr>
        <w:pStyle w:val="Akapitzlist"/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</w:rPr>
      </w:pPr>
      <w:r w:rsidRPr="006F4C57">
        <w:rPr>
          <w:rFonts w:ascii="Arial" w:hAnsi="Arial" w:cs="Arial"/>
          <w:color w:val="0A0A0A"/>
        </w:rPr>
        <w:t xml:space="preserve">Zawierano </w:t>
      </w:r>
      <w:r w:rsidRPr="006F4C57">
        <w:rPr>
          <w:rFonts w:ascii="Arial" w:hAnsi="Arial" w:cs="Arial"/>
          <w:color w:val="0A0A0A"/>
        </w:rPr>
        <w:t>Partnerstwa z uczelniami (AGH, UJ, UE, UR w Krakowie)</w:t>
      </w:r>
    </w:p>
    <w:p w14:paraId="767ED70D" w14:textId="1CF4BFA7" w:rsidR="006F4C57" w:rsidRPr="006F4C57" w:rsidRDefault="006F4C57" w:rsidP="002D2287">
      <w:pPr>
        <w:pStyle w:val="Akapitzlist"/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Realizowano </w:t>
      </w:r>
      <w:r w:rsidRPr="006F4C57">
        <w:rPr>
          <w:rFonts w:ascii="Arial" w:hAnsi="Arial" w:cs="Arial"/>
          <w:color w:val="0A0A0A"/>
        </w:rPr>
        <w:t>w</w:t>
      </w:r>
      <w:r w:rsidRPr="006F4C57">
        <w:rPr>
          <w:rFonts w:ascii="Arial" w:hAnsi="Arial" w:cs="Arial"/>
          <w:color w:val="0A0A0A"/>
        </w:rPr>
        <w:t>sparcie doradcze</w:t>
      </w:r>
    </w:p>
    <w:p w14:paraId="7B0D0621" w14:textId="70D30641" w:rsidR="006F4C57" w:rsidRPr="006F4C57" w:rsidRDefault="006F4C57" w:rsidP="006F4C57">
      <w:pPr>
        <w:shd w:val="clear" w:color="auto" w:fill="FFFFFF"/>
        <w:spacing w:after="180" w:line="360" w:lineRule="atLeast"/>
        <w:rPr>
          <w:rFonts w:ascii="Arial" w:hAnsi="Arial" w:cs="Arial"/>
          <w:color w:val="0A0A0A"/>
        </w:rPr>
      </w:pPr>
      <w:r w:rsidRPr="006F4C57">
        <w:rPr>
          <w:rFonts w:ascii="Arial" w:hAnsi="Arial" w:cs="Arial"/>
          <w:b/>
          <w:bCs/>
          <w:color w:val="0A0A0A"/>
        </w:rPr>
        <w:t>Promocja</w:t>
      </w:r>
      <w:r>
        <w:rPr>
          <w:rFonts w:ascii="Arial" w:hAnsi="Arial" w:cs="Arial"/>
          <w:b/>
          <w:bCs/>
          <w:color w:val="0A0A0A"/>
        </w:rPr>
        <w:t xml:space="preserve"> kształcenia:</w:t>
      </w:r>
      <w:r>
        <w:rPr>
          <w:rFonts w:ascii="Arial" w:hAnsi="Arial" w:cs="Arial"/>
          <w:color w:val="0A0A0A"/>
        </w:rPr>
        <w:t xml:space="preserve"> Po raz kolejny zorganizowana została </w:t>
      </w:r>
      <w:r w:rsidRPr="006F4C57">
        <w:rPr>
          <w:rFonts w:ascii="Arial" w:hAnsi="Arial" w:cs="Arial"/>
          <w:color w:val="0A0A0A"/>
        </w:rPr>
        <w:t>kampani</w:t>
      </w:r>
      <w:r>
        <w:rPr>
          <w:rFonts w:ascii="Arial" w:hAnsi="Arial" w:cs="Arial"/>
          <w:color w:val="0A0A0A"/>
        </w:rPr>
        <w:t xml:space="preserve">a </w:t>
      </w:r>
      <w:r w:rsidRPr="006F4C57">
        <w:rPr>
          <w:rFonts w:ascii="Arial" w:hAnsi="Arial" w:cs="Arial"/>
          <w:color w:val="0A0A0A"/>
        </w:rPr>
        <w:t> </w:t>
      </w:r>
      <w:r w:rsidRPr="006F4C57">
        <w:rPr>
          <w:rFonts w:ascii="Arial" w:hAnsi="Arial" w:cs="Arial"/>
          <w:i/>
          <w:iCs/>
          <w:color w:val="0A0A0A"/>
        </w:rPr>
        <w:t>"Dobra Szkoła Blisko Ciebie!"</w:t>
      </w:r>
      <w:r w:rsidRPr="006F4C57">
        <w:rPr>
          <w:rFonts w:ascii="Arial" w:hAnsi="Arial" w:cs="Arial"/>
          <w:color w:val="0A0A0A"/>
        </w:rPr>
        <w:t> oraz Dni Otwart</w:t>
      </w:r>
      <w:r>
        <w:rPr>
          <w:rFonts w:ascii="Arial" w:hAnsi="Arial" w:cs="Arial"/>
          <w:color w:val="0A0A0A"/>
        </w:rPr>
        <w:t xml:space="preserve">e  Szkół </w:t>
      </w:r>
      <w:r w:rsidRPr="006F4C57">
        <w:rPr>
          <w:rFonts w:ascii="Arial" w:hAnsi="Arial" w:cs="Arial"/>
          <w:color w:val="0A0A0A"/>
        </w:rPr>
        <w:t xml:space="preserve"> w celu zwiększenia naboru do szkół</w:t>
      </w:r>
      <w:r>
        <w:rPr>
          <w:rFonts w:ascii="Arial" w:hAnsi="Arial" w:cs="Arial"/>
          <w:color w:val="0A0A0A"/>
        </w:rPr>
        <w:t xml:space="preserve"> </w:t>
      </w:r>
      <w:r w:rsidRPr="006F4C57">
        <w:rPr>
          <w:rFonts w:ascii="Arial" w:hAnsi="Arial" w:cs="Arial"/>
          <w:color w:val="0A0A0A"/>
        </w:rPr>
        <w:t>ponadpodstawowych.</w:t>
      </w:r>
    </w:p>
    <w:p w14:paraId="6ACD5C74" w14:textId="4BB4AFEA" w:rsidR="00925B96" w:rsidRPr="006F4C57" w:rsidRDefault="006F4C57">
      <w:pPr>
        <w:rPr>
          <w:rFonts w:ascii="Arial" w:hAnsi="Arial" w:cs="Arial"/>
          <w:b/>
          <w:bCs/>
          <w:color w:val="4472C4" w:themeColor="accent1"/>
          <w:shd w:val="clear" w:color="auto" w:fill="FFFFFF"/>
        </w:rPr>
      </w:pPr>
      <w:r w:rsidRPr="006F4C57">
        <w:rPr>
          <w:rFonts w:ascii="Arial" w:hAnsi="Arial" w:cs="Arial"/>
          <w:b/>
          <w:bCs/>
          <w:color w:val="4472C4" w:themeColor="accent1"/>
          <w:shd w:val="clear" w:color="auto" w:fill="FFFFFF"/>
        </w:rPr>
        <w:t>Kierunek działania 1.2. Wdrażanie systemowych rozwiązań z zakresu polityki społecznej</w:t>
      </w:r>
    </w:p>
    <w:p w14:paraId="306E5684" w14:textId="13F9E14C" w:rsidR="006F4C57" w:rsidRDefault="006F4C57"/>
    <w:p w14:paraId="7444D4D5" w14:textId="327A430A" w:rsidR="006F4C57" w:rsidRDefault="006F4C57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lastRenderedPageBreak/>
        <w:t>W 2025 roku działania Powiatu koncentrowały się na budowaniu kompleksowego systemu wsparcia mieszkańca – od nowoczesnej diagnostyki medycznej, przez opiekę nad seniorami, aż po specjalistyczną pomoc społeczną.</w:t>
      </w:r>
    </w:p>
    <w:p w14:paraId="50F6E5BE" w14:textId="147835D7" w:rsidR="00F972D4" w:rsidRDefault="00F972D4" w:rsidP="00F972D4">
      <w:pPr>
        <w:rPr>
          <w:rFonts w:ascii="Arial" w:hAnsi="Arial" w:cs="Arial"/>
          <w:color w:val="0A0A0A"/>
          <w:shd w:val="clear" w:color="auto" w:fill="FFFFFF"/>
        </w:rPr>
      </w:pPr>
    </w:p>
    <w:p w14:paraId="3B977D57" w14:textId="50699800" w:rsidR="00F972D4" w:rsidRDefault="00017F05" w:rsidP="00F972D4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Kluczowym osiągnięciem</w:t>
      </w:r>
      <w:r w:rsidR="00F972D4">
        <w:rPr>
          <w:rFonts w:ascii="Arial" w:hAnsi="Arial" w:cs="Arial"/>
          <w:color w:val="0A0A0A"/>
          <w:shd w:val="clear" w:color="auto" w:fill="FFFFFF"/>
        </w:rPr>
        <w:t xml:space="preserve"> w zakresie opieki zdrowotnej jest przystąpienie do budowy ZOL. 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 w:rsidR="00F972D4">
        <w:rPr>
          <w:rFonts w:ascii="Arial" w:hAnsi="Arial" w:cs="Arial"/>
          <w:color w:val="0A0A0A"/>
          <w:shd w:val="clear" w:color="auto" w:fill="FFFFFF"/>
        </w:rPr>
        <w:t>Inwestycje realizowane w Szpitalu Powiatowym w Chrzanowie a także zakup sprzętu ,urządzeń medycznych i wyposażenia</w:t>
      </w:r>
      <w:r w:rsidR="00512F9B">
        <w:rPr>
          <w:rFonts w:ascii="Arial" w:hAnsi="Arial" w:cs="Arial"/>
          <w:color w:val="0A0A0A"/>
          <w:shd w:val="clear" w:color="auto" w:fill="FFFFFF"/>
        </w:rPr>
        <w:t>, środków transportu medycznego</w:t>
      </w:r>
      <w:r w:rsidR="00F972D4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512F9B">
        <w:rPr>
          <w:rFonts w:ascii="Arial" w:hAnsi="Arial" w:cs="Arial"/>
          <w:color w:val="0A0A0A"/>
          <w:shd w:val="clear" w:color="auto" w:fill="FFFFFF"/>
        </w:rPr>
        <w:t xml:space="preserve"> poprawiają jakość świadczonych usług medycznych</w:t>
      </w:r>
      <w:r w:rsidR="00F972D4">
        <w:rPr>
          <w:rFonts w:ascii="Arial" w:hAnsi="Arial" w:cs="Arial"/>
          <w:color w:val="0A0A0A"/>
          <w:shd w:val="clear" w:color="auto" w:fill="FFFFFF"/>
        </w:rPr>
        <w:t>.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 w:rsidR="00512F9B">
        <w:rPr>
          <w:rFonts w:ascii="Arial" w:hAnsi="Arial" w:cs="Arial"/>
          <w:color w:val="0A0A0A"/>
          <w:shd w:val="clear" w:color="auto" w:fill="FFFFFF"/>
        </w:rPr>
        <w:t>W</w:t>
      </w:r>
      <w:r w:rsidR="00F972D4">
        <w:rPr>
          <w:rFonts w:ascii="Arial" w:hAnsi="Arial" w:cs="Arial"/>
          <w:color w:val="0A0A0A"/>
          <w:shd w:val="clear" w:color="auto" w:fill="FFFFFF"/>
        </w:rPr>
        <w:t xml:space="preserve">arto zwrócić uwagę na </w:t>
      </w:r>
      <w:r>
        <w:rPr>
          <w:rFonts w:ascii="Arial" w:hAnsi="Arial" w:cs="Arial"/>
          <w:color w:val="0A0A0A"/>
          <w:shd w:val="clear" w:color="auto" w:fill="FFFFFF"/>
        </w:rPr>
        <w:t xml:space="preserve">skuteczne łączenie programów profilaktycznych z nowoczesnym zapleczem diagnostycznym. </w:t>
      </w:r>
    </w:p>
    <w:p w14:paraId="1B76771D" w14:textId="66CC5D10" w:rsidR="00F972D4" w:rsidRPr="00F972D4" w:rsidRDefault="00017F05" w:rsidP="00F972D4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Działania jednostek pomocy społecznej wzajemnie się uzupełniały, wynika </w:t>
      </w:r>
      <w:r w:rsidR="00F972D4">
        <w:rPr>
          <w:rFonts w:ascii="Arial" w:hAnsi="Arial" w:cs="Arial"/>
          <w:color w:val="0A0A0A"/>
          <w:shd w:val="clear" w:color="auto" w:fill="FFFFFF"/>
        </w:rPr>
        <w:t>t</w:t>
      </w:r>
      <w:r>
        <w:rPr>
          <w:rFonts w:ascii="Arial" w:hAnsi="Arial" w:cs="Arial"/>
          <w:color w:val="0A0A0A"/>
          <w:shd w:val="clear" w:color="auto" w:fill="FFFFFF"/>
        </w:rPr>
        <w:t xml:space="preserve">o </w:t>
      </w:r>
      <w:r w:rsidR="00F972D4">
        <w:rPr>
          <w:rFonts w:ascii="Arial" w:hAnsi="Arial" w:cs="Arial"/>
          <w:color w:val="0A0A0A"/>
          <w:shd w:val="clear" w:color="auto" w:fill="FFFFFF"/>
        </w:rPr>
        <w:t>przede wszystkim z zadań , dla których zostały powiatowe (działalności statutowej tych podmiotów) jednakże w odniesieniu do kompleksowego podejścia do opieki społecznej zauważa się łańcuch  działań, gdzie POIK</w:t>
      </w:r>
      <w:r w:rsidR="00F972D4">
        <w:rPr>
          <w:rStyle w:val="t286pc"/>
          <w:rFonts w:ascii="Arial" w:hAnsi="Arial" w:cs="Arial"/>
          <w:color w:val="0A0A0A"/>
        </w:rPr>
        <w:t> pełni rolę „jednostki szybkiego reagowania” (interwencja w kryzysie, przemoc),</w:t>
      </w:r>
      <w:r w:rsidR="00F972D4">
        <w:rPr>
          <w:rFonts w:ascii="Arial" w:hAnsi="Arial" w:cs="Arial"/>
          <w:color w:val="0A0A0A"/>
        </w:rPr>
        <w:t xml:space="preserve"> </w:t>
      </w:r>
      <w:r w:rsidR="00F972D4" w:rsidRPr="00F972D4">
        <w:rPr>
          <w:rStyle w:val="Pogrubienie"/>
          <w:rFonts w:ascii="Arial" w:hAnsi="Arial" w:cs="Arial"/>
          <w:color w:val="0A0A0A"/>
        </w:rPr>
        <w:t>PCPR</w:t>
      </w:r>
      <w:r w:rsidR="00F972D4" w:rsidRPr="00F972D4">
        <w:rPr>
          <w:rStyle w:val="t286pc"/>
          <w:rFonts w:ascii="Arial" w:hAnsi="Arial" w:cs="Arial"/>
          <w:color w:val="0A0A0A"/>
        </w:rPr>
        <w:t> </w:t>
      </w:r>
      <w:r w:rsidR="00F972D4">
        <w:rPr>
          <w:rStyle w:val="t286pc"/>
          <w:rFonts w:ascii="Arial" w:hAnsi="Arial" w:cs="Arial"/>
          <w:color w:val="0A0A0A"/>
        </w:rPr>
        <w:t>prowadzi działania</w:t>
      </w:r>
      <w:r w:rsidR="00F972D4" w:rsidRPr="00F972D4">
        <w:rPr>
          <w:rStyle w:val="t286pc"/>
          <w:rFonts w:ascii="Arial" w:hAnsi="Arial" w:cs="Arial"/>
          <w:color w:val="0A0A0A"/>
        </w:rPr>
        <w:t xml:space="preserve"> długofalow</w:t>
      </w:r>
      <w:r w:rsidR="00F972D4">
        <w:rPr>
          <w:rStyle w:val="t286pc"/>
          <w:rFonts w:ascii="Arial" w:hAnsi="Arial" w:cs="Arial"/>
          <w:color w:val="0A0A0A"/>
        </w:rPr>
        <w:t>e</w:t>
      </w:r>
      <w:r w:rsidR="00F972D4" w:rsidRPr="00F972D4">
        <w:rPr>
          <w:rStyle w:val="t286pc"/>
          <w:rFonts w:ascii="Arial" w:hAnsi="Arial" w:cs="Arial"/>
          <w:color w:val="0A0A0A"/>
        </w:rPr>
        <w:t xml:space="preserve"> (rodzin</w:t>
      </w:r>
      <w:r w:rsidR="00F972D4">
        <w:rPr>
          <w:rStyle w:val="t286pc"/>
          <w:rFonts w:ascii="Arial" w:hAnsi="Arial" w:cs="Arial"/>
          <w:color w:val="0A0A0A"/>
        </w:rPr>
        <w:t>y</w:t>
      </w:r>
      <w:r w:rsidR="00F972D4" w:rsidRPr="00F972D4">
        <w:rPr>
          <w:rStyle w:val="t286pc"/>
          <w:rFonts w:ascii="Arial" w:hAnsi="Arial" w:cs="Arial"/>
          <w:color w:val="0A0A0A"/>
        </w:rPr>
        <w:t xml:space="preserve"> zastępcz</w:t>
      </w:r>
      <w:r w:rsidR="00F972D4">
        <w:rPr>
          <w:rStyle w:val="t286pc"/>
          <w:rFonts w:ascii="Arial" w:hAnsi="Arial" w:cs="Arial"/>
          <w:color w:val="0A0A0A"/>
        </w:rPr>
        <w:t xml:space="preserve">e – co zgodne jest z obecnie propagowaną przez UE zasadą </w:t>
      </w:r>
      <w:r w:rsidR="00F972D4">
        <w:rPr>
          <w:rFonts w:ascii="Arial" w:hAnsi="Arial" w:cs="Arial"/>
          <w:color w:val="0A0A0A"/>
          <w:shd w:val="clear" w:color="auto" w:fill="FFFFFF"/>
        </w:rPr>
        <w:t>instytucjonalizacji</w:t>
      </w:r>
      <w:r w:rsidR="00F972D4">
        <w:rPr>
          <w:rFonts w:ascii="Arial" w:hAnsi="Arial" w:cs="Arial"/>
          <w:color w:val="0A0A0A"/>
          <w:shd w:val="clear" w:color="auto" w:fill="FFFFFF"/>
        </w:rPr>
        <w:t xml:space="preserve"> opieki społecznej </w:t>
      </w:r>
      <w:r w:rsidR="00F972D4" w:rsidRPr="00F972D4">
        <w:rPr>
          <w:rStyle w:val="t286pc"/>
          <w:rFonts w:ascii="Arial" w:hAnsi="Arial" w:cs="Arial"/>
          <w:color w:val="0A0A0A"/>
        </w:rPr>
        <w:t>),</w:t>
      </w:r>
      <w:r w:rsidR="00F972D4">
        <w:rPr>
          <w:rFonts w:ascii="Arial" w:hAnsi="Arial" w:cs="Arial"/>
          <w:color w:val="0A0A0A"/>
        </w:rPr>
        <w:t xml:space="preserve"> </w:t>
      </w:r>
      <w:r w:rsidR="00F972D4" w:rsidRPr="00F972D4">
        <w:rPr>
          <w:rStyle w:val="Pogrubienie"/>
          <w:rFonts w:ascii="Arial" w:hAnsi="Arial" w:cs="Arial"/>
          <w:color w:val="0A0A0A"/>
        </w:rPr>
        <w:t>POWDIR</w:t>
      </w:r>
      <w:r w:rsidR="00F972D4" w:rsidRPr="00F972D4">
        <w:rPr>
          <w:rStyle w:val="t286pc"/>
          <w:rFonts w:ascii="Arial" w:hAnsi="Arial" w:cs="Arial"/>
          <w:color w:val="0A0A0A"/>
        </w:rPr>
        <w:t> </w:t>
      </w:r>
      <w:r w:rsidR="00F972D4">
        <w:rPr>
          <w:rStyle w:val="t286pc"/>
          <w:rFonts w:ascii="Arial" w:hAnsi="Arial" w:cs="Arial"/>
          <w:color w:val="0A0A0A"/>
        </w:rPr>
        <w:t xml:space="preserve">zapewnia opiekę dzieciom i młodzieży </w:t>
      </w:r>
      <w:r w:rsidR="00F972D4" w:rsidRPr="00F972D4">
        <w:rPr>
          <w:rStyle w:val="t286pc"/>
          <w:rFonts w:ascii="Arial" w:hAnsi="Arial" w:cs="Arial"/>
          <w:color w:val="0A0A0A"/>
        </w:rPr>
        <w:t>kładąc nacisk na ich usamodzielnienie</w:t>
      </w:r>
      <w:r w:rsidR="00F972D4">
        <w:rPr>
          <w:rStyle w:val="t286pc"/>
          <w:rFonts w:ascii="Arial" w:hAnsi="Arial" w:cs="Arial"/>
          <w:color w:val="0A0A0A"/>
        </w:rPr>
        <w:t xml:space="preserve"> i wychowywanie, </w:t>
      </w:r>
      <w:r w:rsidR="00F972D4" w:rsidRPr="00F972D4">
        <w:rPr>
          <w:rStyle w:val="t286pc"/>
          <w:rFonts w:ascii="Arial" w:hAnsi="Arial" w:cs="Arial"/>
          <w:color w:val="0A0A0A"/>
        </w:rPr>
        <w:t>P</w:t>
      </w:r>
      <w:r w:rsidR="00F972D4" w:rsidRPr="00F972D4">
        <w:rPr>
          <w:rStyle w:val="t286pc"/>
          <w:rFonts w:ascii="Arial" w:hAnsi="Arial" w:cs="Arial"/>
          <w:color w:val="0A0A0A"/>
        </w:rPr>
        <w:t>DP</w:t>
      </w:r>
      <w:r w:rsidR="00F972D4">
        <w:rPr>
          <w:rStyle w:val="t286pc"/>
          <w:rFonts w:ascii="Arial" w:hAnsi="Arial" w:cs="Arial"/>
          <w:color w:val="0A0A0A"/>
        </w:rPr>
        <w:t>S</w:t>
      </w:r>
      <w:r w:rsidR="00F972D4" w:rsidRPr="00F972D4">
        <w:rPr>
          <w:rStyle w:val="t286pc"/>
          <w:rFonts w:ascii="Arial" w:hAnsi="Arial" w:cs="Arial"/>
          <w:color w:val="0A0A0A"/>
        </w:rPr>
        <w:t> </w:t>
      </w:r>
      <w:r w:rsidR="00F972D4">
        <w:rPr>
          <w:rStyle w:val="t286pc"/>
          <w:rFonts w:ascii="Arial" w:hAnsi="Arial" w:cs="Arial"/>
          <w:color w:val="0A0A0A"/>
        </w:rPr>
        <w:t xml:space="preserve">zapewnia opiekę osobom, które nie mogą samodzielnie funkcjonować w społeczeństwie.  </w:t>
      </w:r>
    </w:p>
    <w:p w14:paraId="3A0D585E" w14:textId="77777777" w:rsidR="00F972D4" w:rsidRDefault="00F972D4" w:rsidP="00F972D4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Działania te realnie wzmacniają odporność społeczną całego MOF.</w:t>
      </w:r>
    </w:p>
    <w:p w14:paraId="2D03E810" w14:textId="77777777" w:rsidR="00F972D4" w:rsidRDefault="00F972D4" w:rsidP="00F972D4">
      <w:pPr>
        <w:rPr>
          <w:rFonts w:ascii="Arial" w:hAnsi="Arial" w:cs="Arial"/>
          <w:color w:val="0A0A0A"/>
          <w:shd w:val="clear" w:color="auto" w:fill="FFFFFF"/>
        </w:rPr>
      </w:pPr>
    </w:p>
    <w:p w14:paraId="375E4C8E" w14:textId="2AC45E9D" w:rsidR="00017F05" w:rsidRDefault="00017F05">
      <w:pPr>
        <w:rPr>
          <w:rFonts w:ascii="Arial" w:hAnsi="Arial" w:cs="Arial"/>
          <w:color w:val="0A0A0A"/>
          <w:shd w:val="clear" w:color="auto" w:fill="FFFFFF"/>
        </w:rPr>
      </w:pPr>
    </w:p>
    <w:p w14:paraId="6F8BAEEE" w14:textId="77777777" w:rsidR="006F4C57" w:rsidRDefault="006F4C57">
      <w:pPr>
        <w:rPr>
          <w:rStyle w:val="Pogrubienie"/>
          <w:rFonts w:ascii="Arial" w:hAnsi="Arial" w:cs="Arial"/>
          <w:color w:val="0A0A0A"/>
          <w:shd w:val="clear" w:color="auto" w:fill="FFFFFF"/>
        </w:rPr>
      </w:pPr>
    </w:p>
    <w:p w14:paraId="0E0FCCA9" w14:textId="5CC2CCE1" w:rsidR="006F4C57" w:rsidRPr="006F4C57" w:rsidRDefault="006F4C57">
      <w:pPr>
        <w:rPr>
          <w:rStyle w:val="Pogrubienie"/>
          <w:rFonts w:ascii="Arial" w:hAnsi="Arial" w:cs="Arial"/>
          <w:color w:val="0A0A0A"/>
          <w:sz w:val="28"/>
          <w:szCs w:val="28"/>
          <w:shd w:val="clear" w:color="auto" w:fill="FFFFFF"/>
        </w:rPr>
      </w:pPr>
      <w:r w:rsidRPr="006F4C57">
        <w:rPr>
          <w:rStyle w:val="Pogrubienie"/>
          <w:rFonts w:ascii="Arial" w:hAnsi="Arial" w:cs="Arial"/>
          <w:color w:val="0A0A0A"/>
          <w:sz w:val="28"/>
          <w:szCs w:val="28"/>
          <w:shd w:val="clear" w:color="auto" w:fill="FFFFFF"/>
        </w:rPr>
        <w:t>Ochrona Zdrowia</w:t>
      </w:r>
    </w:p>
    <w:p w14:paraId="6B0F6019" w14:textId="67F1F413" w:rsidR="006F4C57" w:rsidRDefault="006F4C57" w:rsidP="006F4C57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 w:rsidRPr="006F4C57">
        <w:rPr>
          <w:rStyle w:val="t286pc"/>
          <w:rFonts w:ascii="Arial" w:hAnsi="Arial" w:cs="Arial"/>
          <w:b/>
          <w:bCs/>
          <w:color w:val="0A0A0A"/>
        </w:rPr>
        <w:t>Inwestycje:</w:t>
      </w:r>
      <w:r>
        <w:rPr>
          <w:rStyle w:val="t286pc"/>
          <w:rFonts w:ascii="Arial" w:hAnsi="Arial" w:cs="Arial"/>
          <w:color w:val="0A0A0A"/>
        </w:rPr>
        <w:t xml:space="preserve"> </w:t>
      </w:r>
      <w:r>
        <w:rPr>
          <w:rStyle w:val="t286pc"/>
          <w:rFonts w:ascii="Arial" w:hAnsi="Arial" w:cs="Arial"/>
          <w:color w:val="0A0A0A"/>
        </w:rPr>
        <w:t>Rozpoczęto kluczową budowę </w:t>
      </w:r>
      <w:r w:rsidRPr="006F4C57">
        <w:rPr>
          <w:rStyle w:val="Pogrubienie"/>
          <w:rFonts w:ascii="Arial" w:hAnsi="Arial" w:cs="Arial"/>
          <w:b w:val="0"/>
          <w:bCs w:val="0"/>
          <w:color w:val="0A0A0A"/>
        </w:rPr>
        <w:t>Zakładu Opiekuńczo-Leczniczego (ZOL)</w:t>
      </w:r>
      <w:r w:rsidRPr="006F4C57">
        <w:rPr>
          <w:rStyle w:val="t286pc"/>
          <w:rFonts w:ascii="Arial" w:hAnsi="Arial" w:cs="Arial"/>
          <w:b/>
          <w:bCs/>
          <w:color w:val="0A0A0A"/>
        </w:rPr>
        <w:t> </w:t>
      </w:r>
      <w:r w:rsidRPr="006F4C57">
        <w:rPr>
          <w:rStyle w:val="t286pc"/>
          <w:rFonts w:ascii="Arial" w:hAnsi="Arial" w:cs="Arial"/>
          <w:color w:val="0A0A0A"/>
        </w:rPr>
        <w:t xml:space="preserve">, zakończono </w:t>
      </w:r>
      <w:r w:rsidRPr="006F4C57">
        <w:rPr>
          <w:rStyle w:val="t286pc"/>
          <w:rFonts w:ascii="Arial" w:hAnsi="Arial" w:cs="Arial"/>
          <w:color w:val="0A0A0A"/>
        </w:rPr>
        <w:t xml:space="preserve"> kompleksową termomodernizację budynków Szpitala.</w:t>
      </w:r>
      <w:r w:rsidR="00512F9B">
        <w:rPr>
          <w:rFonts w:ascii="Arial" w:hAnsi="Arial" w:cs="Arial"/>
          <w:color w:val="0A0A0A"/>
        </w:rPr>
        <w:t xml:space="preserve"> </w:t>
      </w:r>
      <w:r>
        <w:rPr>
          <w:rStyle w:val="Pogrubienie"/>
          <w:rFonts w:ascii="Arial" w:hAnsi="Arial" w:cs="Arial"/>
          <w:color w:val="0A0A0A"/>
        </w:rPr>
        <w:t>Rozwój technologii medycznej:</w:t>
      </w:r>
      <w:r>
        <w:rPr>
          <w:rStyle w:val="t286pc"/>
          <w:rFonts w:ascii="Arial" w:hAnsi="Arial" w:cs="Arial"/>
          <w:color w:val="0A0A0A"/>
        </w:rPr>
        <w:t> Doposażono oddziały w wysokospecjalistyczną aparaturę, m.in. wieżę laparoskopową dla ginekologii, nowoczesne stoły operacyjne, aparaty USG, gastroskopy oraz sprzęt do rehabilitacji onkologicznej.</w:t>
      </w:r>
      <w:r w:rsidR="00512F9B">
        <w:rPr>
          <w:rFonts w:ascii="Arial" w:hAnsi="Arial" w:cs="Arial"/>
          <w:color w:val="0A0A0A"/>
        </w:rPr>
        <w:t xml:space="preserve"> </w:t>
      </w:r>
      <w:r>
        <w:rPr>
          <w:rStyle w:val="Pogrubienie"/>
          <w:rFonts w:ascii="Arial" w:hAnsi="Arial" w:cs="Arial"/>
          <w:color w:val="0A0A0A"/>
        </w:rPr>
        <w:t>Diagnostyka i Profilaktyka:</w:t>
      </w:r>
      <w:r>
        <w:rPr>
          <w:rStyle w:val="t286pc"/>
          <w:rFonts w:ascii="Arial" w:hAnsi="Arial" w:cs="Arial"/>
          <w:color w:val="0A0A0A"/>
        </w:rPr>
        <w:t> </w:t>
      </w:r>
      <w:r>
        <w:rPr>
          <w:rStyle w:val="t286pc"/>
          <w:rFonts w:ascii="Arial" w:hAnsi="Arial" w:cs="Arial"/>
          <w:color w:val="0A0A0A"/>
        </w:rPr>
        <w:t xml:space="preserve">zakupiono </w:t>
      </w:r>
      <w:r>
        <w:rPr>
          <w:rStyle w:val="t286pc"/>
          <w:rFonts w:ascii="Arial" w:hAnsi="Arial" w:cs="Arial"/>
          <w:color w:val="0A0A0A"/>
        </w:rPr>
        <w:t xml:space="preserve"> stacje mammograficzne z oprogramowaniem oraz systemy do biopsji. Zrealizowano programy wczesnego wykrywania nowotworów (prostaty, jajnika, jelita grubego).</w:t>
      </w:r>
      <w:r w:rsidR="00512F9B">
        <w:rPr>
          <w:rFonts w:ascii="Arial" w:hAnsi="Arial" w:cs="Arial"/>
          <w:color w:val="0A0A0A"/>
        </w:rPr>
        <w:t xml:space="preserve"> </w:t>
      </w:r>
      <w:r>
        <w:rPr>
          <w:rStyle w:val="Pogrubienie"/>
          <w:rFonts w:ascii="Arial" w:hAnsi="Arial" w:cs="Arial"/>
          <w:color w:val="0A0A0A"/>
        </w:rPr>
        <w:t>Ratownictwo:</w:t>
      </w:r>
      <w:r>
        <w:rPr>
          <w:rStyle w:val="t286pc"/>
          <w:rFonts w:ascii="Arial" w:hAnsi="Arial" w:cs="Arial"/>
          <w:color w:val="0A0A0A"/>
        </w:rPr>
        <w:t xml:space="preserve"> Flota Pogotowia Ratunkowego wzbogaciła się o nowy ambulans. </w:t>
      </w:r>
    </w:p>
    <w:p w14:paraId="383ACDA6" w14:textId="357B7326" w:rsidR="006F4C57" w:rsidRDefault="006F4C57"/>
    <w:p w14:paraId="2E8E1737" w14:textId="4AF2DFA3" w:rsidR="00017F05" w:rsidRDefault="00017F05" w:rsidP="00017F05">
      <w:pPr>
        <w:shd w:val="clear" w:color="auto" w:fill="FFFFFF"/>
        <w:spacing w:line="360" w:lineRule="atLeast"/>
        <w:rPr>
          <w:rStyle w:val="t286pc"/>
          <w:rFonts w:ascii="Arial" w:hAnsi="Arial" w:cs="Arial"/>
          <w:color w:val="0A0A0A"/>
        </w:rPr>
      </w:pPr>
      <w:r w:rsidRPr="00017F05">
        <w:rPr>
          <w:rStyle w:val="Pogrubienie"/>
          <w:sz w:val="28"/>
          <w:szCs w:val="28"/>
          <w:shd w:val="clear" w:color="auto" w:fill="FFFFFF"/>
        </w:rPr>
        <w:t xml:space="preserve">Działania skierowane do </w:t>
      </w:r>
      <w:r w:rsidR="00512F9B" w:rsidRPr="00512F9B">
        <w:rPr>
          <w:rStyle w:val="Pogrubienie"/>
          <w:sz w:val="28"/>
          <w:szCs w:val="28"/>
          <w:shd w:val="clear" w:color="auto" w:fill="FFFFFF"/>
        </w:rPr>
        <w:t>seniorów</w:t>
      </w:r>
      <w:r w:rsidR="00512F9B">
        <w:rPr>
          <w:rStyle w:val="t286pc"/>
          <w:rFonts w:ascii="Arial" w:hAnsi="Arial" w:cs="Arial"/>
          <w:color w:val="0A0A0A"/>
        </w:rPr>
        <w:t xml:space="preserve"> </w:t>
      </w:r>
      <w:r w:rsidRPr="00017F05">
        <w:rPr>
          <w:rStyle w:val="t286pc"/>
          <w:rFonts w:ascii="Arial" w:hAnsi="Arial" w:cs="Arial"/>
          <w:color w:val="0A0A0A"/>
        </w:rPr>
        <w:t xml:space="preserve"> wyszły poza standardową opiekę, </w:t>
      </w:r>
      <w:r w:rsidR="00512F9B">
        <w:rPr>
          <w:rStyle w:val="t286pc"/>
          <w:rFonts w:ascii="Arial" w:hAnsi="Arial" w:cs="Arial"/>
          <w:color w:val="0A0A0A"/>
        </w:rPr>
        <w:t>poprzez</w:t>
      </w:r>
      <w:r w:rsidRPr="00017F05">
        <w:rPr>
          <w:rStyle w:val="t286pc"/>
          <w:rFonts w:ascii="Arial" w:hAnsi="Arial" w:cs="Arial"/>
          <w:color w:val="0A0A0A"/>
        </w:rPr>
        <w:t xml:space="preserve"> partycypację</w:t>
      </w:r>
      <w:r w:rsidRPr="00017F05">
        <w:rPr>
          <w:rStyle w:val="t286pc"/>
          <w:rFonts w:ascii="Arial" w:hAnsi="Arial" w:cs="Arial"/>
          <w:color w:val="0A0A0A"/>
        </w:rPr>
        <w:t xml:space="preserve"> seniorów w działalności powiatu</w:t>
      </w:r>
      <w:r w:rsidRPr="00017F05">
        <w:rPr>
          <w:rStyle w:val="t286pc"/>
          <w:rFonts w:ascii="Arial" w:hAnsi="Arial" w:cs="Arial"/>
          <w:color w:val="0A0A0A"/>
        </w:rPr>
        <w:t>:</w:t>
      </w:r>
      <w:r w:rsidRPr="00017F05">
        <w:rPr>
          <w:rStyle w:val="t286pc"/>
          <w:rFonts w:ascii="Arial" w:hAnsi="Arial" w:cs="Arial"/>
          <w:color w:val="0A0A0A"/>
        </w:rPr>
        <w:t xml:space="preserve"> W powiecie funkcjonowała </w:t>
      </w:r>
      <w:r w:rsidRPr="00017F05">
        <w:rPr>
          <w:rStyle w:val="t286pc"/>
          <w:rFonts w:ascii="Arial" w:hAnsi="Arial" w:cs="Arial"/>
          <w:color w:val="0A0A0A"/>
        </w:rPr>
        <w:t>Powiatowa Rada Seniorów</w:t>
      </w:r>
      <w:r w:rsidR="00512F9B">
        <w:rPr>
          <w:rStyle w:val="t286pc"/>
          <w:rFonts w:ascii="Arial" w:hAnsi="Arial" w:cs="Arial"/>
          <w:color w:val="0A0A0A"/>
        </w:rPr>
        <w:t xml:space="preserve">, nie zabrakło działań integracyjnych  np. </w:t>
      </w:r>
      <w:r>
        <w:rPr>
          <w:rStyle w:val="t286pc"/>
          <w:rFonts w:ascii="Arial" w:hAnsi="Arial" w:cs="Arial"/>
          <w:color w:val="0A0A0A"/>
        </w:rPr>
        <w:t> </w:t>
      </w:r>
      <w:r>
        <w:rPr>
          <w:rStyle w:val="t286pc"/>
          <w:rFonts w:ascii="Arial" w:hAnsi="Arial" w:cs="Arial"/>
          <w:color w:val="0A0A0A"/>
        </w:rPr>
        <w:t xml:space="preserve">zorganizowano </w:t>
      </w:r>
      <w:r w:rsidR="00512F9B">
        <w:rPr>
          <w:rStyle w:val="t286pc"/>
          <w:rFonts w:ascii="Arial" w:hAnsi="Arial" w:cs="Arial"/>
          <w:color w:val="0A0A0A"/>
        </w:rPr>
        <w:t>=</w:t>
      </w:r>
      <w:r>
        <w:rPr>
          <w:rStyle w:val="t286pc"/>
          <w:rFonts w:ascii="Arial" w:hAnsi="Arial" w:cs="Arial"/>
          <w:color w:val="0A0A0A"/>
        </w:rPr>
        <w:t>Powiatow</w:t>
      </w:r>
      <w:r>
        <w:rPr>
          <w:rStyle w:val="t286pc"/>
          <w:rFonts w:ascii="Arial" w:hAnsi="Arial" w:cs="Arial"/>
          <w:color w:val="0A0A0A"/>
        </w:rPr>
        <w:t>y</w:t>
      </w:r>
      <w:r>
        <w:rPr>
          <w:rStyle w:val="t286pc"/>
          <w:rFonts w:ascii="Arial" w:hAnsi="Arial" w:cs="Arial"/>
          <w:color w:val="0A0A0A"/>
        </w:rPr>
        <w:t xml:space="preserve"> </w:t>
      </w:r>
      <w:r>
        <w:rPr>
          <w:rStyle w:val="t286pc"/>
          <w:rFonts w:ascii="Arial" w:hAnsi="Arial" w:cs="Arial"/>
          <w:color w:val="0A0A0A"/>
        </w:rPr>
        <w:t xml:space="preserve">Dzień </w:t>
      </w:r>
      <w:r>
        <w:rPr>
          <w:rStyle w:val="t286pc"/>
          <w:rFonts w:ascii="Arial" w:hAnsi="Arial" w:cs="Arial"/>
          <w:color w:val="0A0A0A"/>
        </w:rPr>
        <w:t>Seniora</w:t>
      </w:r>
      <w:r>
        <w:rPr>
          <w:rStyle w:val="t286pc"/>
          <w:rFonts w:ascii="Arial" w:hAnsi="Arial" w:cs="Arial"/>
          <w:color w:val="0A0A0A"/>
        </w:rPr>
        <w:t>.</w:t>
      </w:r>
      <w:r>
        <w:rPr>
          <w:rStyle w:val="t286pc"/>
          <w:rFonts w:ascii="Arial" w:hAnsi="Arial" w:cs="Arial"/>
          <w:color w:val="0A0A0A"/>
        </w:rPr>
        <w:t xml:space="preserve"> </w:t>
      </w:r>
    </w:p>
    <w:p w14:paraId="111CED1F" w14:textId="77777777" w:rsidR="00017F05" w:rsidRPr="00017F05" w:rsidRDefault="00017F05" w:rsidP="00017F05">
      <w:pPr>
        <w:shd w:val="clear" w:color="auto" w:fill="FFFFFF"/>
        <w:spacing w:line="360" w:lineRule="atLeast"/>
        <w:rPr>
          <w:rStyle w:val="Pogrubienie"/>
          <w:rFonts w:ascii="Arial" w:hAnsi="Arial" w:cs="Arial"/>
          <w:b w:val="0"/>
          <w:bCs w:val="0"/>
          <w:color w:val="0A0A0A"/>
        </w:rPr>
      </w:pPr>
    </w:p>
    <w:p w14:paraId="15B18B13" w14:textId="5BEB86A6" w:rsidR="00017F05" w:rsidRPr="00512F9B" w:rsidRDefault="00512F9B" w:rsidP="00512F9B">
      <w:pPr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0A0A0A"/>
          <w:sz w:val="28"/>
          <w:szCs w:val="28"/>
          <w:shd w:val="clear" w:color="auto" w:fill="FFFFFF"/>
        </w:rPr>
        <w:t xml:space="preserve">W obszarze Polityki prorodzinnej odnotowano  liczne działania w zakresie  </w:t>
      </w:r>
      <w:r>
        <w:rPr>
          <w:rStyle w:val="Pogrubienie"/>
          <w:rFonts w:ascii="Arial" w:hAnsi="Arial" w:cs="Arial"/>
          <w:color w:val="0A0A0A"/>
        </w:rPr>
        <w:t>r</w:t>
      </w:r>
      <w:r w:rsidR="00017F05">
        <w:rPr>
          <w:rStyle w:val="Pogrubienie"/>
          <w:rFonts w:ascii="Arial" w:hAnsi="Arial" w:cs="Arial"/>
          <w:color w:val="0A0A0A"/>
        </w:rPr>
        <w:t>ozw</w:t>
      </w:r>
      <w:r>
        <w:rPr>
          <w:rStyle w:val="Pogrubienie"/>
          <w:rFonts w:ascii="Arial" w:hAnsi="Arial" w:cs="Arial"/>
          <w:color w:val="0A0A0A"/>
        </w:rPr>
        <w:t>oju</w:t>
      </w:r>
      <w:r w:rsidR="00017F05">
        <w:rPr>
          <w:rStyle w:val="Pogrubienie"/>
          <w:rFonts w:ascii="Arial" w:hAnsi="Arial" w:cs="Arial"/>
          <w:color w:val="0A0A0A"/>
        </w:rPr>
        <w:t xml:space="preserve"> pieczy zastępczej</w:t>
      </w:r>
      <w:r>
        <w:rPr>
          <w:rStyle w:val="Pogrubienie"/>
          <w:rFonts w:ascii="Arial" w:hAnsi="Arial" w:cs="Arial"/>
          <w:color w:val="0A0A0A"/>
        </w:rPr>
        <w:t xml:space="preserve"> oraz </w:t>
      </w:r>
      <w:r w:rsidR="00017F05">
        <w:rPr>
          <w:rStyle w:val="t286pc"/>
          <w:rFonts w:ascii="Arial" w:hAnsi="Arial" w:cs="Arial"/>
          <w:color w:val="0A0A0A"/>
        </w:rPr>
        <w:t xml:space="preserve"> </w:t>
      </w:r>
      <w:r w:rsidRPr="00512F9B">
        <w:rPr>
          <w:rStyle w:val="t286pc"/>
          <w:rFonts w:ascii="Arial" w:hAnsi="Arial" w:cs="Arial"/>
          <w:b/>
          <w:bCs/>
          <w:color w:val="0A0A0A"/>
        </w:rPr>
        <w:t>p</w:t>
      </w:r>
      <w:r>
        <w:rPr>
          <w:rStyle w:val="Pogrubienie"/>
          <w:rFonts w:ascii="Arial" w:hAnsi="Arial" w:cs="Arial"/>
          <w:color w:val="0A0A0A"/>
        </w:rPr>
        <w:t xml:space="preserve">rzeciwdziałanie </w:t>
      </w:r>
      <w:r w:rsidR="00017F05">
        <w:rPr>
          <w:rStyle w:val="Pogrubienie"/>
          <w:rFonts w:ascii="Arial" w:hAnsi="Arial" w:cs="Arial"/>
          <w:color w:val="0A0A0A"/>
        </w:rPr>
        <w:t>przemocy</w:t>
      </w:r>
      <w:r>
        <w:rPr>
          <w:rStyle w:val="Pogrubienie"/>
          <w:rFonts w:ascii="Arial" w:hAnsi="Arial" w:cs="Arial"/>
          <w:color w:val="0A0A0A"/>
        </w:rPr>
        <w:t>.</w:t>
      </w:r>
    </w:p>
    <w:p w14:paraId="1A335EF1" w14:textId="15C37232" w:rsidR="00FD3AC0" w:rsidRPr="00FD3AC0" w:rsidRDefault="00FD3AC0" w:rsidP="00FD3AC0">
      <w:pPr>
        <w:rPr>
          <w:b/>
          <w:bCs/>
          <w:color w:val="4472C4" w:themeColor="accent1"/>
          <w:shd w:val="clear" w:color="auto" w:fill="FFFFFF"/>
        </w:rPr>
      </w:pPr>
      <w:r w:rsidRPr="00FD3AC0">
        <w:rPr>
          <w:rFonts w:ascii="Arial" w:hAnsi="Arial" w:cs="Arial"/>
          <w:b/>
          <w:bCs/>
          <w:color w:val="4472C4" w:themeColor="accent1"/>
          <w:shd w:val="clear" w:color="auto" w:fill="FFFFFF"/>
        </w:rPr>
        <w:lastRenderedPageBreak/>
        <w:t>Kierunek działania 1.3. Stworzenie atrakcyjnej oferty czasu wolnego</w:t>
      </w:r>
    </w:p>
    <w:p w14:paraId="3C6C9CED" w14:textId="172F8A0C" w:rsidR="00512F9B" w:rsidRDefault="00512F9B" w:rsidP="00FD3AC0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Fira Sans" w:hAnsi="Fira Sans"/>
          <w:color w:val="000000"/>
        </w:rPr>
      </w:pPr>
      <w:r>
        <w:rPr>
          <w:rStyle w:val="t286pc"/>
          <w:rFonts w:ascii="Arial" w:hAnsi="Arial" w:cs="Arial"/>
          <w:color w:val="0A0A0A"/>
        </w:rPr>
        <w:t>Od sierpnia 2025 r. uruchomiono </w:t>
      </w:r>
      <w:r>
        <w:rPr>
          <w:rStyle w:val="Pogrubienie"/>
          <w:rFonts w:ascii="Arial" w:hAnsi="Arial" w:cs="Arial"/>
          <w:color w:val="0A0A0A"/>
        </w:rPr>
        <w:t>Lokalny Ośrodek Wiedzy i Edukacji (LOWE)</w:t>
      </w:r>
      <w:r>
        <w:rPr>
          <w:rStyle w:val="t286pc"/>
          <w:rFonts w:ascii="Arial" w:hAnsi="Arial" w:cs="Arial"/>
          <w:color w:val="0A0A0A"/>
        </w:rPr>
        <w:t xml:space="preserve"> przy PCKU. </w:t>
      </w:r>
      <w:r w:rsidR="00FD3AC0">
        <w:rPr>
          <w:rStyle w:val="t286pc"/>
          <w:rFonts w:ascii="Arial" w:hAnsi="Arial" w:cs="Arial"/>
          <w:color w:val="0A0A0A"/>
        </w:rPr>
        <w:t>T</w:t>
      </w:r>
      <w:r w:rsidR="00FD3AC0">
        <w:rPr>
          <w:rFonts w:ascii="Fira Sans" w:hAnsi="Fira Sans"/>
          <w:color w:val="000000"/>
        </w:rPr>
        <w:t>o nowoczesna metoda edukacji osób dorosłych, prowadzona w ramach lokalnej szkoły w zakresie rozwijania kompetencji podstawowych, pozwalających na rozwój osobisty oraz całej wspólnoty. LOWE jest określeniem nowej roli, którą szkoły mogą pełnić w aktywizowaniu dorosłych i społeczności lokalnej na rzecz rozwoju umiejętności stanowiących podstawę dla uczenia się przez całe życie, w szczególności</w:t>
      </w:r>
      <w:r w:rsidR="00FD3AC0">
        <w:rPr>
          <w:rFonts w:ascii="Fira Sans" w:hAnsi="Fira Sans"/>
          <w:color w:val="000000"/>
        </w:rPr>
        <w:t xml:space="preserve"> </w:t>
      </w:r>
      <w:r w:rsidR="00FD3AC0">
        <w:rPr>
          <w:rFonts w:ascii="Fira Sans" w:hAnsi="Fira Sans"/>
          <w:color w:val="000000"/>
        </w:rPr>
        <w:t xml:space="preserve">na obszarach </w:t>
      </w:r>
      <w:proofErr w:type="spellStart"/>
      <w:r w:rsidR="00FD3AC0">
        <w:rPr>
          <w:rFonts w:ascii="Fira Sans" w:hAnsi="Fira Sans"/>
          <w:color w:val="000000"/>
        </w:rPr>
        <w:t>defaworyzowanych</w:t>
      </w:r>
      <w:proofErr w:type="spellEnd"/>
      <w:r w:rsidR="00FD3AC0">
        <w:rPr>
          <w:rFonts w:ascii="Fira Sans" w:hAnsi="Fira Sans"/>
          <w:color w:val="000000"/>
        </w:rPr>
        <w:t>, oddalonych od dużych ośrodków miejskich.</w:t>
      </w:r>
    </w:p>
    <w:p w14:paraId="1F4FA6C7" w14:textId="77777777" w:rsidR="00FD3AC0" w:rsidRDefault="00FD3AC0" w:rsidP="00FD3AC0">
      <w:pPr>
        <w:pStyle w:val="df3vjf"/>
        <w:shd w:val="clear" w:color="auto" w:fill="FFFFFF"/>
        <w:spacing w:before="0" w:beforeAutospacing="0" w:after="180" w:afterAutospacing="0" w:line="360" w:lineRule="atLeast"/>
        <w:rPr>
          <w:rStyle w:val="t286pc"/>
          <w:rFonts w:ascii="Arial" w:hAnsi="Arial" w:cs="Arial"/>
          <w:color w:val="0A0A0A"/>
        </w:rPr>
      </w:pPr>
      <w:r>
        <w:rPr>
          <w:rFonts w:ascii="Fira Sans" w:hAnsi="Fira Sans"/>
          <w:color w:val="000000"/>
        </w:rPr>
        <w:t xml:space="preserve">W zakresie działalności kulturalno-sportowo-rekreacyjnej Powiat Chrzanowski w 2025 roku kontynuował </w:t>
      </w:r>
      <w:r>
        <w:rPr>
          <w:rFonts w:ascii="Arial" w:hAnsi="Arial" w:cs="Arial"/>
          <w:color w:val="0A0A0A"/>
        </w:rPr>
        <w:t>r</w:t>
      </w:r>
      <w:r>
        <w:rPr>
          <w:rStyle w:val="t286pc"/>
          <w:rFonts w:ascii="Arial" w:hAnsi="Arial" w:cs="Arial"/>
          <w:color w:val="0A0A0A"/>
        </w:rPr>
        <w:t xml:space="preserve">ozwój bazy sportowej powstało nowe boisko przy ZSTU w Trzebini, a także </w:t>
      </w:r>
      <w:r>
        <w:rPr>
          <w:rStyle w:val="t286pc"/>
          <w:rFonts w:ascii="Arial" w:hAnsi="Arial" w:cs="Arial"/>
          <w:color w:val="0A0A0A"/>
        </w:rPr>
        <w:t>dokumentacja na drugie boisko</w:t>
      </w:r>
      <w:r>
        <w:rPr>
          <w:rStyle w:val="t286pc"/>
          <w:rFonts w:ascii="Arial" w:hAnsi="Arial" w:cs="Arial"/>
          <w:color w:val="0A0A0A"/>
        </w:rPr>
        <w:t xml:space="preserve"> do </w:t>
      </w:r>
      <w:proofErr w:type="spellStart"/>
      <w:r>
        <w:rPr>
          <w:rStyle w:val="t286pc"/>
          <w:rFonts w:ascii="Arial" w:hAnsi="Arial" w:cs="Arial"/>
          <w:color w:val="0A0A0A"/>
        </w:rPr>
        <w:t>padla</w:t>
      </w:r>
      <w:proofErr w:type="spellEnd"/>
      <w:r>
        <w:rPr>
          <w:rStyle w:val="t286pc"/>
          <w:rFonts w:ascii="Arial" w:hAnsi="Arial" w:cs="Arial"/>
          <w:color w:val="0A0A0A"/>
        </w:rPr>
        <w:t xml:space="preserve">. </w:t>
      </w:r>
    </w:p>
    <w:p w14:paraId="3D8152ED" w14:textId="7BD2FCF1" w:rsidR="00FD3AC0" w:rsidRDefault="00FD3AC0" w:rsidP="00FD3AC0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Pogrubienie"/>
          <w:rFonts w:ascii="Arial" w:hAnsi="Arial" w:cs="Arial"/>
          <w:color w:val="0A0A0A"/>
        </w:rPr>
        <w:t xml:space="preserve">W ramach funkcjonowania Stowarzyszeni Powiatów, Miast i Gmin FIORUM MAŁOPOLSKI ZACHODNIEJ powiat brał </w:t>
      </w:r>
      <w:r>
        <w:rPr>
          <w:rStyle w:val="t286pc"/>
          <w:rFonts w:ascii="Arial" w:hAnsi="Arial" w:cs="Arial"/>
          <w:color w:val="0A0A0A"/>
        </w:rPr>
        <w:t>udział w tworzeniu koncepcji szlaków rowerowych Małopolski Zachodniej</w:t>
      </w:r>
      <w:r>
        <w:rPr>
          <w:rStyle w:val="t286pc"/>
          <w:rFonts w:ascii="Arial" w:hAnsi="Arial" w:cs="Arial"/>
          <w:color w:val="0A0A0A"/>
        </w:rPr>
        <w:t xml:space="preserve"> – przebiegi tras dostępne są na www.powiat-chrzanowski.pl</w:t>
      </w:r>
    </w:p>
    <w:p w14:paraId="5655EAEC" w14:textId="66AC240E" w:rsidR="00FD3AC0" w:rsidRPr="00FD3AC0" w:rsidRDefault="00FD3AC0" w:rsidP="00FD3AC0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</w:rPr>
      </w:pPr>
      <w:r>
        <w:rPr>
          <w:rStyle w:val="Pogrubienie"/>
          <w:rFonts w:ascii="Arial" w:hAnsi="Arial" w:cs="Arial"/>
          <w:color w:val="0A0A0A"/>
        </w:rPr>
        <w:t>Powiat angażował się w w</w:t>
      </w:r>
      <w:r>
        <w:rPr>
          <w:rStyle w:val="Pogrubienie"/>
          <w:rFonts w:ascii="Arial" w:hAnsi="Arial" w:cs="Arial"/>
          <w:color w:val="0A0A0A"/>
        </w:rPr>
        <w:t xml:space="preserve">ydarzenia Sportowe </w:t>
      </w:r>
      <w:r>
        <w:rPr>
          <w:rStyle w:val="Pogrubienie"/>
          <w:rFonts w:ascii="Arial" w:hAnsi="Arial" w:cs="Arial"/>
          <w:color w:val="0A0A0A"/>
        </w:rPr>
        <w:t xml:space="preserve">organizowane przez różne podmioty zarówno ze sfery </w:t>
      </w:r>
      <w:proofErr w:type="spellStart"/>
      <w:r>
        <w:rPr>
          <w:rStyle w:val="Pogrubienie"/>
          <w:rFonts w:ascii="Arial" w:hAnsi="Arial" w:cs="Arial"/>
          <w:color w:val="0A0A0A"/>
        </w:rPr>
        <w:t>NGO’s</w:t>
      </w:r>
      <w:proofErr w:type="spellEnd"/>
      <w:r>
        <w:rPr>
          <w:rStyle w:val="Pogrubienie"/>
          <w:rFonts w:ascii="Arial" w:hAnsi="Arial" w:cs="Arial"/>
          <w:color w:val="0A0A0A"/>
        </w:rPr>
        <w:t xml:space="preserve">, jak i instytucji publicznych: </w:t>
      </w:r>
      <w:r>
        <w:rPr>
          <w:rStyle w:val="Pogrubienie"/>
          <w:rFonts w:ascii="Arial" w:hAnsi="Arial" w:cs="Arial"/>
          <w:color w:val="0A0A0A"/>
        </w:rPr>
        <w:t>Chechło Run</w:t>
      </w:r>
      <w:r>
        <w:rPr>
          <w:rStyle w:val="t286pc"/>
          <w:rFonts w:ascii="Arial" w:hAnsi="Arial" w:cs="Arial"/>
          <w:color w:val="0A0A0A"/>
        </w:rPr>
        <w:t>, „</w:t>
      </w:r>
      <w:r>
        <w:rPr>
          <w:rStyle w:val="t286pc"/>
          <w:rFonts w:ascii="Arial" w:hAnsi="Arial" w:cs="Arial"/>
          <w:color w:val="0A0A0A"/>
        </w:rPr>
        <w:t xml:space="preserve">Libiąski </w:t>
      </w:r>
      <w:r>
        <w:rPr>
          <w:rStyle w:val="t286pc"/>
          <w:rFonts w:ascii="Arial" w:hAnsi="Arial" w:cs="Arial"/>
          <w:color w:val="0A0A0A"/>
        </w:rPr>
        <w:t xml:space="preserve">Bieg z Uśmiechem” oraz </w:t>
      </w:r>
      <w:r>
        <w:rPr>
          <w:rStyle w:val="t286pc"/>
          <w:rFonts w:ascii="Arial" w:hAnsi="Arial" w:cs="Arial"/>
          <w:color w:val="0A0A0A"/>
        </w:rPr>
        <w:t>między powiatowy</w:t>
      </w:r>
      <w:r>
        <w:rPr>
          <w:rStyle w:val="t286pc"/>
          <w:rFonts w:ascii="Arial" w:hAnsi="Arial" w:cs="Arial"/>
          <w:color w:val="0A0A0A"/>
        </w:rPr>
        <w:t xml:space="preserve"> Rajd Rowerowy „Zakręceni Sąsiedzi” (Jaworzno-Chrzanów).</w:t>
      </w:r>
    </w:p>
    <w:p w14:paraId="1741DB36" w14:textId="77777777" w:rsidR="006B73C0" w:rsidRDefault="00FD3AC0" w:rsidP="006B73C0">
      <w:pPr>
        <w:shd w:val="clear" w:color="auto" w:fill="FFFFFF"/>
        <w:spacing w:line="360" w:lineRule="atLeast"/>
        <w:rPr>
          <w:rStyle w:val="t286pc"/>
          <w:rFonts w:ascii="Arial" w:hAnsi="Arial" w:cs="Arial"/>
          <w:color w:val="0A0A0A"/>
        </w:rPr>
      </w:pPr>
      <w:r w:rsidRPr="006B73C0">
        <w:rPr>
          <w:rStyle w:val="Pogrubienie"/>
          <w:rFonts w:ascii="Arial" w:hAnsi="Arial" w:cs="Arial"/>
          <w:b w:val="0"/>
          <w:bCs w:val="0"/>
          <w:color w:val="0A0A0A"/>
        </w:rPr>
        <w:t>Po raz  kolejny zorganizowano</w:t>
      </w:r>
      <w:r>
        <w:rPr>
          <w:rStyle w:val="Pogrubienie"/>
          <w:rFonts w:ascii="Arial" w:hAnsi="Arial" w:cs="Arial"/>
          <w:color w:val="0A0A0A"/>
        </w:rPr>
        <w:t xml:space="preserve">  </w:t>
      </w:r>
      <w:r>
        <w:rPr>
          <w:rStyle w:val="t286pc"/>
          <w:rFonts w:ascii="Arial" w:hAnsi="Arial" w:cs="Arial"/>
          <w:color w:val="0A0A0A"/>
        </w:rPr>
        <w:t>Forum</w:t>
      </w:r>
      <w:r>
        <w:rPr>
          <w:rStyle w:val="t286pc"/>
          <w:rFonts w:ascii="Arial" w:hAnsi="Arial" w:cs="Arial"/>
          <w:color w:val="0A0A0A"/>
        </w:rPr>
        <w:t xml:space="preserve"> </w:t>
      </w:r>
      <w:r>
        <w:rPr>
          <w:rStyle w:val="t286pc"/>
          <w:rFonts w:ascii="Arial" w:hAnsi="Arial" w:cs="Arial"/>
          <w:color w:val="0A0A0A"/>
        </w:rPr>
        <w:t>Organizacji Pozarządowych</w:t>
      </w:r>
      <w:r>
        <w:rPr>
          <w:rStyle w:val="t286pc"/>
          <w:rFonts w:ascii="Arial" w:hAnsi="Arial" w:cs="Arial"/>
          <w:color w:val="0A0A0A"/>
        </w:rPr>
        <w:t xml:space="preserve"> Powiatu chrzanowskiego</w:t>
      </w:r>
      <w:r w:rsidR="006B73C0">
        <w:rPr>
          <w:rStyle w:val="t286pc"/>
          <w:rFonts w:ascii="Arial" w:hAnsi="Arial" w:cs="Arial"/>
          <w:color w:val="0A0A0A"/>
        </w:rPr>
        <w:t xml:space="preserve">, </w:t>
      </w:r>
      <w:r>
        <w:rPr>
          <w:rStyle w:val="t286pc"/>
          <w:rFonts w:ascii="Arial" w:hAnsi="Arial" w:cs="Arial"/>
          <w:color w:val="0A0A0A"/>
        </w:rPr>
        <w:t xml:space="preserve"> Piknik Organizacji Pozarządowych, które stały się platformą integracji </w:t>
      </w:r>
      <w:proofErr w:type="spellStart"/>
      <w:r w:rsidR="006B73C0">
        <w:rPr>
          <w:rStyle w:val="t286pc"/>
          <w:rFonts w:ascii="Arial" w:hAnsi="Arial" w:cs="Arial"/>
          <w:color w:val="0A0A0A"/>
        </w:rPr>
        <w:t>jst</w:t>
      </w:r>
      <w:proofErr w:type="spellEnd"/>
      <w:r w:rsidR="006B73C0">
        <w:rPr>
          <w:rStyle w:val="t286pc"/>
          <w:rFonts w:ascii="Arial" w:hAnsi="Arial" w:cs="Arial"/>
          <w:color w:val="0A0A0A"/>
        </w:rPr>
        <w:t xml:space="preserve"> i </w:t>
      </w:r>
      <w:r>
        <w:rPr>
          <w:rStyle w:val="t286pc"/>
          <w:rFonts w:ascii="Arial" w:hAnsi="Arial" w:cs="Arial"/>
          <w:color w:val="0A0A0A"/>
        </w:rPr>
        <w:t>mieszkańców z sektorem społecznym.</w:t>
      </w:r>
    </w:p>
    <w:p w14:paraId="4E525494" w14:textId="54835931" w:rsidR="00FD3AC0" w:rsidRDefault="006B73C0" w:rsidP="006B73C0">
      <w:pPr>
        <w:shd w:val="clear" w:color="auto" w:fill="FFFFFF"/>
        <w:spacing w:line="360" w:lineRule="atLeast"/>
        <w:rPr>
          <w:rStyle w:val="t286pc"/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 xml:space="preserve">Zorganizowano też </w:t>
      </w:r>
      <w:r w:rsidR="00FD3AC0">
        <w:rPr>
          <w:rStyle w:val="t286pc"/>
          <w:rFonts w:ascii="Arial" w:hAnsi="Arial" w:cs="Arial"/>
          <w:color w:val="0A0A0A"/>
        </w:rPr>
        <w:t xml:space="preserve">festiwal </w:t>
      </w:r>
      <w:r>
        <w:rPr>
          <w:rStyle w:val="t286pc"/>
          <w:rFonts w:ascii="Arial" w:hAnsi="Arial" w:cs="Arial"/>
          <w:color w:val="0A0A0A"/>
        </w:rPr>
        <w:t xml:space="preserve">osób niepełnosprawnych </w:t>
      </w:r>
      <w:r w:rsidR="00FD3AC0">
        <w:rPr>
          <w:rStyle w:val="t286pc"/>
          <w:rFonts w:ascii="Arial" w:hAnsi="Arial" w:cs="Arial"/>
          <w:color w:val="0A0A0A"/>
        </w:rPr>
        <w:t>„Domek Artystów Wszelakich”, łączący rekreację z terapią przez sztukę dla osób z niepełnosprawnościami.</w:t>
      </w:r>
    </w:p>
    <w:p w14:paraId="4E019DF1" w14:textId="20412AF5" w:rsidR="006B73C0" w:rsidRDefault="006B73C0" w:rsidP="006B73C0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 xml:space="preserve">Powiat był partnerem wielu wydarzeń odbywających się na terenie MOF Chrzanowa. </w:t>
      </w:r>
    </w:p>
    <w:p w14:paraId="21B96B63" w14:textId="785675D4" w:rsidR="00017F05" w:rsidRDefault="00017F05" w:rsidP="00017F0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</w:p>
    <w:p w14:paraId="27F33E81" w14:textId="1C7A704B" w:rsidR="006B73C0" w:rsidRDefault="006B73C0" w:rsidP="00017F0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A27EA8">
        <w:rPr>
          <w:rFonts w:asciiTheme="minorHAnsi" w:hAnsiTheme="minorHAnsi" w:cstheme="minorHAnsi"/>
          <w:b/>
          <w:bCs/>
          <w:sz w:val="22"/>
          <w:szCs w:val="22"/>
        </w:rPr>
        <w:t>Kierunek działania 1.4. Rozwój kapitału społecznego</w:t>
      </w:r>
    </w:p>
    <w:p w14:paraId="20329BB4" w14:textId="18A0D10F" w:rsidR="006B73C0" w:rsidRDefault="006B73C0" w:rsidP="00017F05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W 2025 roku Powiat postawił na wzmacnianie więzi międzyludzkich oraz </w:t>
      </w:r>
      <w:r>
        <w:rPr>
          <w:rFonts w:ascii="Arial" w:hAnsi="Arial" w:cs="Arial"/>
          <w:color w:val="0A0A0A"/>
          <w:shd w:val="clear" w:color="auto" w:fill="FFFFFF"/>
        </w:rPr>
        <w:t>inicjowanie</w:t>
      </w:r>
      <w:r>
        <w:rPr>
          <w:rFonts w:ascii="Arial" w:hAnsi="Arial" w:cs="Arial"/>
          <w:color w:val="0A0A0A"/>
          <w:shd w:val="clear" w:color="auto" w:fill="FFFFFF"/>
        </w:rPr>
        <w:t xml:space="preserve"> aktywności obywatelskiej, wsparcie liderów (uczniów, sportowców) oraz grup zagrożonych wykluczeniem</w:t>
      </w:r>
      <w:r>
        <w:rPr>
          <w:rFonts w:ascii="Arial" w:hAnsi="Arial" w:cs="Arial"/>
          <w:color w:val="0A0A0A"/>
          <w:shd w:val="clear" w:color="auto" w:fill="FFFFFF"/>
        </w:rPr>
        <w:t xml:space="preserve">(seniorzy). </w:t>
      </w:r>
    </w:p>
    <w:p w14:paraId="2833E9F7" w14:textId="2605DE92" w:rsidR="005453C1" w:rsidRDefault="006B73C0" w:rsidP="005453C1">
      <w:pPr>
        <w:shd w:val="clear" w:color="auto" w:fill="FFFFFF"/>
        <w:spacing w:line="360" w:lineRule="atLeast"/>
        <w:rPr>
          <w:rStyle w:val="t286pc"/>
          <w:rFonts w:ascii="Arial" w:hAnsi="Arial" w:cs="Arial"/>
          <w:color w:val="0A0A0A"/>
        </w:rPr>
      </w:pPr>
      <w:r>
        <w:rPr>
          <w:rStyle w:val="Pogrubienie"/>
          <w:rFonts w:ascii="Arial" w:hAnsi="Arial" w:cs="Arial"/>
          <w:color w:val="0A0A0A"/>
        </w:rPr>
        <w:t xml:space="preserve">Warto zwrócić uwagę na działania z zakresu </w:t>
      </w:r>
      <w:r>
        <w:rPr>
          <w:rStyle w:val="Pogrubienie"/>
          <w:rFonts w:ascii="Arial" w:hAnsi="Arial" w:cs="Arial"/>
          <w:color w:val="0A0A0A"/>
        </w:rPr>
        <w:t>wsparci</w:t>
      </w:r>
      <w:r>
        <w:rPr>
          <w:rStyle w:val="Pogrubienie"/>
          <w:rFonts w:ascii="Arial" w:hAnsi="Arial" w:cs="Arial"/>
          <w:color w:val="0A0A0A"/>
        </w:rPr>
        <w:t>a</w:t>
      </w:r>
      <w:r>
        <w:rPr>
          <w:rStyle w:val="Pogrubienie"/>
          <w:rFonts w:ascii="Arial" w:hAnsi="Arial" w:cs="Arial"/>
          <w:color w:val="0A0A0A"/>
        </w:rPr>
        <w:t xml:space="preserve"> aktywności obywatelskiej (NGO)</w:t>
      </w:r>
      <w:r>
        <w:rPr>
          <w:rStyle w:val="Pogrubienie"/>
          <w:rFonts w:ascii="Arial" w:hAnsi="Arial" w:cs="Arial"/>
          <w:color w:val="0A0A0A"/>
        </w:rPr>
        <w:t xml:space="preserve">. Tutaj na szczególną uwagę zasługuje </w:t>
      </w:r>
      <w:r>
        <w:rPr>
          <w:rStyle w:val="t286pc"/>
          <w:rFonts w:ascii="Arial" w:hAnsi="Arial" w:cs="Arial"/>
          <w:color w:val="0A0A0A"/>
        </w:rPr>
        <w:t xml:space="preserve">funkcjonowanie w  powiecie </w:t>
      </w:r>
      <w:r>
        <w:rPr>
          <w:rStyle w:val="t286pc"/>
          <w:rFonts w:ascii="Arial" w:hAnsi="Arial" w:cs="Arial"/>
          <w:color w:val="0A0A0A"/>
        </w:rPr>
        <w:t> </w:t>
      </w:r>
      <w:r>
        <w:rPr>
          <w:rStyle w:val="Pogrubienie"/>
          <w:rFonts w:ascii="Arial" w:hAnsi="Arial" w:cs="Arial"/>
          <w:color w:val="0A0A0A"/>
        </w:rPr>
        <w:t>Powiatowo-Gminnego Centrum Organizacji Pozarządowych</w:t>
      </w:r>
      <w:r>
        <w:rPr>
          <w:rStyle w:val="t286pc"/>
          <w:rFonts w:ascii="Arial" w:hAnsi="Arial" w:cs="Arial"/>
          <w:color w:val="0A0A0A"/>
        </w:rPr>
        <w:t xml:space="preserve"> oraz </w:t>
      </w:r>
      <w:r>
        <w:rPr>
          <w:rStyle w:val="t286pc"/>
          <w:rFonts w:ascii="Arial" w:hAnsi="Arial" w:cs="Arial"/>
          <w:color w:val="0A0A0A"/>
        </w:rPr>
        <w:t xml:space="preserve">aktywność  Powiatowej Rady </w:t>
      </w:r>
      <w:r w:rsidR="005453C1">
        <w:rPr>
          <w:rStyle w:val="t286pc"/>
          <w:rFonts w:ascii="Arial" w:hAnsi="Arial" w:cs="Arial"/>
          <w:color w:val="0A0A0A"/>
        </w:rPr>
        <w:t xml:space="preserve">Działalności </w:t>
      </w:r>
      <w:r>
        <w:rPr>
          <w:rStyle w:val="t286pc"/>
          <w:rFonts w:ascii="Arial" w:hAnsi="Arial" w:cs="Arial"/>
          <w:color w:val="0A0A0A"/>
        </w:rPr>
        <w:t>Pożytku Publicznego</w:t>
      </w:r>
      <w:r w:rsidR="005453C1">
        <w:rPr>
          <w:rStyle w:val="t286pc"/>
          <w:rFonts w:ascii="Arial" w:hAnsi="Arial" w:cs="Arial"/>
          <w:color w:val="0A0A0A"/>
        </w:rPr>
        <w:t xml:space="preserve"> oraz Powiatowej </w:t>
      </w:r>
      <w:r>
        <w:rPr>
          <w:rStyle w:val="t286pc"/>
          <w:rFonts w:ascii="Arial" w:hAnsi="Arial" w:cs="Arial"/>
          <w:color w:val="0A0A0A"/>
        </w:rPr>
        <w:t>Ra</w:t>
      </w:r>
      <w:r w:rsidR="005453C1">
        <w:rPr>
          <w:rStyle w:val="t286pc"/>
          <w:rFonts w:ascii="Arial" w:hAnsi="Arial" w:cs="Arial"/>
          <w:color w:val="0A0A0A"/>
        </w:rPr>
        <w:t>dy</w:t>
      </w:r>
      <w:r>
        <w:rPr>
          <w:rStyle w:val="t286pc"/>
          <w:rFonts w:ascii="Arial" w:hAnsi="Arial" w:cs="Arial"/>
          <w:color w:val="0A0A0A"/>
        </w:rPr>
        <w:t xml:space="preserve"> Seniorów</w:t>
      </w:r>
      <w:r w:rsidR="005453C1">
        <w:rPr>
          <w:rStyle w:val="t286pc"/>
          <w:rFonts w:ascii="Arial" w:hAnsi="Arial" w:cs="Arial"/>
          <w:color w:val="0A0A0A"/>
        </w:rPr>
        <w:t>, a także szeroka  współpraca powiatu z trzecim sektorem (</w:t>
      </w:r>
      <w:proofErr w:type="spellStart"/>
      <w:r w:rsidR="005453C1">
        <w:rPr>
          <w:rStyle w:val="t286pc"/>
          <w:rFonts w:ascii="Arial" w:hAnsi="Arial" w:cs="Arial"/>
          <w:color w:val="0A0A0A"/>
        </w:rPr>
        <w:t>NGO’s</w:t>
      </w:r>
      <w:proofErr w:type="spellEnd"/>
      <w:r w:rsidR="005453C1">
        <w:rPr>
          <w:rStyle w:val="t286pc"/>
          <w:rFonts w:ascii="Arial" w:hAnsi="Arial" w:cs="Arial"/>
          <w:color w:val="0A0A0A"/>
        </w:rPr>
        <w:t xml:space="preserve">) . </w:t>
      </w:r>
    </w:p>
    <w:p w14:paraId="32F68A24" w14:textId="4BDA0EF0" w:rsidR="006B73C0" w:rsidRPr="005453C1" w:rsidRDefault="005453C1" w:rsidP="005453C1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</w:rPr>
      </w:pPr>
      <w:r>
        <w:rPr>
          <w:rStyle w:val="Pogrubienie"/>
          <w:rFonts w:ascii="Arial" w:hAnsi="Arial" w:cs="Arial"/>
          <w:color w:val="0A0A0A"/>
        </w:rPr>
        <w:lastRenderedPageBreak/>
        <w:t xml:space="preserve">Na uwagę zasługuje również </w:t>
      </w:r>
    </w:p>
    <w:p w14:paraId="371E47AB" w14:textId="77777777" w:rsidR="006B73C0" w:rsidRDefault="006B73C0" w:rsidP="006B73C0">
      <w:pPr>
        <w:pStyle w:val="df3vjf"/>
        <w:numPr>
          <w:ilvl w:val="0"/>
          <w:numId w:val="17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Wsparcie finansowe dla klubów sportowych i stowarzyszeń, uznając je za kluczowe miejsca kształtowania postaw prospołecznych.</w:t>
      </w:r>
    </w:p>
    <w:p w14:paraId="1FB034A1" w14:textId="77777777" w:rsidR="006B73C0" w:rsidRDefault="006B73C0" w:rsidP="006B73C0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</w:rPr>
      </w:pPr>
      <w:r>
        <w:rPr>
          <w:rStyle w:val="Pogrubienie"/>
          <w:rFonts w:ascii="Arial" w:hAnsi="Arial" w:cs="Arial"/>
          <w:color w:val="0A0A0A"/>
        </w:rPr>
        <w:t>3. Integracja międzypokoleniowa i edukacja społeczna (LOWE)</w:t>
      </w:r>
    </w:p>
    <w:p w14:paraId="45DFBF3B" w14:textId="77777777" w:rsidR="006B73C0" w:rsidRDefault="006B73C0" w:rsidP="006B73C0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Powiat przełamuje bariery wiekowe i instytucjonalne:</w:t>
      </w:r>
    </w:p>
    <w:p w14:paraId="33B823DC" w14:textId="77777777" w:rsidR="006B73C0" w:rsidRDefault="006B73C0" w:rsidP="006B73C0">
      <w:pPr>
        <w:pStyle w:val="df3vjf"/>
        <w:numPr>
          <w:ilvl w:val="0"/>
          <w:numId w:val="18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Pogrubienie"/>
          <w:rFonts w:ascii="Arial" w:hAnsi="Arial" w:cs="Arial"/>
          <w:color w:val="0A0A0A"/>
        </w:rPr>
        <w:t>Projekt LOWE (Lokalny Ośrodek Wiedzy i Edukacji):</w:t>
      </w:r>
      <w:r>
        <w:rPr>
          <w:rStyle w:val="t286pc"/>
          <w:rFonts w:ascii="Arial" w:hAnsi="Arial" w:cs="Arial"/>
          <w:color w:val="0A0A0A"/>
        </w:rPr>
        <w:t> To najważniejsza inicjatywa 2025 roku, która integruje seniorów, osoby 50+ i osoby z niepełnosprawnościami wokół wspólnej nauki i pasji, odchodząc od sztywnych form szkolnych.</w:t>
      </w:r>
    </w:p>
    <w:p w14:paraId="3A447834" w14:textId="77777777" w:rsidR="006B73C0" w:rsidRDefault="006B73C0" w:rsidP="006B73C0">
      <w:pPr>
        <w:pStyle w:val="df3vjf"/>
        <w:numPr>
          <w:ilvl w:val="0"/>
          <w:numId w:val="18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Pogrubienie"/>
          <w:rFonts w:ascii="Arial" w:hAnsi="Arial" w:cs="Arial"/>
          <w:color w:val="0A0A0A"/>
        </w:rPr>
        <w:t>Infrastruktura otwarta:</w:t>
      </w:r>
      <w:r>
        <w:rPr>
          <w:rStyle w:val="t286pc"/>
          <w:rFonts w:ascii="Arial" w:hAnsi="Arial" w:cs="Arial"/>
          <w:color w:val="0A0A0A"/>
        </w:rPr>
        <w:t> PCKU udostępnia nieodpłatnie swoje pomieszczenia dla </w:t>
      </w:r>
      <w:r>
        <w:rPr>
          <w:rStyle w:val="Pogrubienie"/>
          <w:rFonts w:ascii="Arial" w:hAnsi="Arial" w:cs="Arial"/>
          <w:color w:val="0A0A0A"/>
        </w:rPr>
        <w:t>Uniwersytetu Trzeciego Wieku</w:t>
      </w:r>
      <w:r>
        <w:rPr>
          <w:rStyle w:val="t286pc"/>
          <w:rFonts w:ascii="Arial" w:hAnsi="Arial" w:cs="Arial"/>
          <w:color w:val="0A0A0A"/>
        </w:rPr>
        <w:t>, Małopolskiego Uniwersytetu Dziecięcego oraz grup LGD, stając się autentycznym centrum społecznościowym.</w:t>
      </w:r>
    </w:p>
    <w:p w14:paraId="6FC42F17" w14:textId="77777777" w:rsidR="006B73C0" w:rsidRDefault="006B73C0" w:rsidP="006B73C0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</w:rPr>
      </w:pPr>
      <w:r>
        <w:rPr>
          <w:rStyle w:val="Pogrubienie"/>
          <w:rFonts w:ascii="Arial" w:hAnsi="Arial" w:cs="Arial"/>
          <w:color w:val="0A0A0A"/>
        </w:rPr>
        <w:t>4. Integracja osób z niepełnosprawnościami i ich rodzin</w:t>
      </w:r>
    </w:p>
    <w:p w14:paraId="544F7B24" w14:textId="77777777" w:rsidR="006B73C0" w:rsidRDefault="006B73C0" w:rsidP="006B73C0">
      <w:pPr>
        <w:pStyle w:val="df3vjf"/>
        <w:numPr>
          <w:ilvl w:val="0"/>
          <w:numId w:val="19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Pogrubienie"/>
          <w:rFonts w:ascii="Arial" w:hAnsi="Arial" w:cs="Arial"/>
          <w:color w:val="0A0A0A"/>
        </w:rPr>
        <w:t>Klub Absolwenta w SOSW:</w:t>
      </w:r>
      <w:r>
        <w:rPr>
          <w:rStyle w:val="t286pc"/>
          <w:rFonts w:ascii="Arial" w:hAnsi="Arial" w:cs="Arial"/>
          <w:color w:val="0A0A0A"/>
        </w:rPr>
        <w:t> Unikalna inicjatywa zrzeszająca nauczycieli, absolwentów i ich rodziców, budująca grupę wsparcia i zapobiegająca izolacji po zakończeniu edukacji.</w:t>
      </w:r>
    </w:p>
    <w:p w14:paraId="0834029A" w14:textId="77777777" w:rsidR="006B73C0" w:rsidRDefault="006B73C0" w:rsidP="006B73C0">
      <w:pPr>
        <w:pStyle w:val="df3vjf"/>
        <w:numPr>
          <w:ilvl w:val="0"/>
          <w:numId w:val="19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Pogrubienie"/>
          <w:rFonts w:ascii="Arial" w:hAnsi="Arial" w:cs="Arial"/>
          <w:color w:val="0A0A0A"/>
        </w:rPr>
        <w:t>Innowacje w rehabilitacji:</w:t>
      </w:r>
      <w:r>
        <w:rPr>
          <w:rStyle w:val="t286pc"/>
          <w:rFonts w:ascii="Arial" w:hAnsi="Arial" w:cs="Arial"/>
          <w:color w:val="0A0A0A"/>
        </w:rPr>
        <w:t> Organizacja zawodów sportowych z wykorzystaniem </w:t>
      </w:r>
      <w:proofErr w:type="spellStart"/>
      <w:r>
        <w:rPr>
          <w:rStyle w:val="Pogrubienie"/>
          <w:rFonts w:ascii="Arial" w:hAnsi="Arial" w:cs="Arial"/>
          <w:color w:val="0A0A0A"/>
        </w:rPr>
        <w:t>mobilerów</w:t>
      </w:r>
      <w:proofErr w:type="spellEnd"/>
      <w:r>
        <w:rPr>
          <w:rStyle w:val="t286pc"/>
          <w:rFonts w:ascii="Arial" w:hAnsi="Arial" w:cs="Arial"/>
          <w:color w:val="0A0A0A"/>
        </w:rPr>
        <w:t> (specjalistycznych rowerów), co promuje aktywność osób z niepełnosprawnościami w przestrzeni publicznej.</w:t>
      </w:r>
    </w:p>
    <w:p w14:paraId="4E547E59" w14:textId="77777777" w:rsidR="006B73C0" w:rsidRDefault="006B73C0" w:rsidP="006B73C0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</w:rPr>
      </w:pPr>
      <w:r>
        <w:rPr>
          <w:rStyle w:val="Pogrubienie"/>
          <w:rFonts w:ascii="Arial" w:hAnsi="Arial" w:cs="Arial"/>
          <w:color w:val="0A0A0A"/>
        </w:rPr>
        <w:t>5. Wydarzenia Integrujące Powiat (PMDK)</w:t>
      </w:r>
    </w:p>
    <w:p w14:paraId="1A800336" w14:textId="77777777" w:rsidR="006B73C0" w:rsidRDefault="006B73C0" w:rsidP="006B73C0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PMDK w Trzebini pełni rolę głównego animatora współpracy międzygminnej poprzez organizację konkursów o zasięgu powiatowym:</w:t>
      </w:r>
    </w:p>
    <w:p w14:paraId="3C07F127" w14:textId="77777777" w:rsidR="006B73C0" w:rsidRDefault="006B73C0" w:rsidP="006B73C0">
      <w:pPr>
        <w:pStyle w:val="df3vjf"/>
        <w:numPr>
          <w:ilvl w:val="0"/>
          <w:numId w:val="20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Pogrubienie"/>
          <w:rFonts w:ascii="Arial" w:hAnsi="Arial" w:cs="Arial"/>
          <w:color w:val="0A0A0A"/>
        </w:rPr>
        <w:t>Wiedza i Umiejętności:</w:t>
      </w:r>
      <w:r>
        <w:rPr>
          <w:rStyle w:val="t286pc"/>
          <w:rFonts w:ascii="Arial" w:hAnsi="Arial" w:cs="Arial"/>
          <w:color w:val="0A0A0A"/>
        </w:rPr>
        <w:t> Powiatowe Dyktando, Turniej Pierwszej Pomocy, Turniej o Pióro Starosty.</w:t>
      </w:r>
    </w:p>
    <w:p w14:paraId="17BB4A66" w14:textId="77777777" w:rsidR="006B73C0" w:rsidRDefault="006B73C0" w:rsidP="006B73C0">
      <w:pPr>
        <w:pStyle w:val="df3vjf"/>
        <w:numPr>
          <w:ilvl w:val="0"/>
          <w:numId w:val="20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Pogrubienie"/>
          <w:rFonts w:ascii="Arial" w:hAnsi="Arial" w:cs="Arial"/>
          <w:color w:val="0A0A0A"/>
        </w:rPr>
        <w:t>Kultura i Tradycja:</w:t>
      </w:r>
      <w:r>
        <w:rPr>
          <w:rStyle w:val="t286pc"/>
          <w:rFonts w:ascii="Arial" w:hAnsi="Arial" w:cs="Arial"/>
          <w:color w:val="0A0A0A"/>
        </w:rPr>
        <w:t> Przeglądy "</w:t>
      </w:r>
      <w:proofErr w:type="spellStart"/>
      <w:r>
        <w:rPr>
          <w:rStyle w:val="t286pc"/>
          <w:rFonts w:ascii="Arial" w:hAnsi="Arial" w:cs="Arial"/>
          <w:color w:val="0A0A0A"/>
        </w:rPr>
        <w:t>Bajdurek</w:t>
      </w:r>
      <w:proofErr w:type="spellEnd"/>
      <w:r>
        <w:rPr>
          <w:rStyle w:val="t286pc"/>
          <w:rFonts w:ascii="Arial" w:hAnsi="Arial" w:cs="Arial"/>
          <w:color w:val="0A0A0A"/>
        </w:rPr>
        <w:t>", "Echa Poetica", "Artystyczny Feblik" oraz Powiatowa Szkolna Liga Strzelecka.</w:t>
      </w:r>
    </w:p>
    <w:p w14:paraId="0721EDBF" w14:textId="77777777" w:rsidR="006B73C0" w:rsidRDefault="006B73C0" w:rsidP="006B73C0">
      <w:r>
        <w:pict w14:anchorId="5768DE57">
          <v:rect id="_x0000_i1025" style="width:0;height:.75pt" o:hralign="center" o:hrstd="t" o:hr="t" fillcolor="#a0a0a0" stroked="f"/>
        </w:pict>
      </w:r>
    </w:p>
    <w:p w14:paraId="6B065B73" w14:textId="77777777" w:rsidR="00017F05" w:rsidRPr="00017F05" w:rsidRDefault="00017F05" w:rsidP="00017F05"/>
    <w:sectPr w:rsidR="00017F05" w:rsidRPr="0001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E7"/>
    <w:multiLevelType w:val="multilevel"/>
    <w:tmpl w:val="4EE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111"/>
    <w:multiLevelType w:val="multilevel"/>
    <w:tmpl w:val="F0DC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C1D38"/>
    <w:multiLevelType w:val="multilevel"/>
    <w:tmpl w:val="5620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B6865"/>
    <w:multiLevelType w:val="multilevel"/>
    <w:tmpl w:val="946C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B71A1"/>
    <w:multiLevelType w:val="multilevel"/>
    <w:tmpl w:val="ECE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A1CDE"/>
    <w:multiLevelType w:val="multilevel"/>
    <w:tmpl w:val="4F5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625C4"/>
    <w:multiLevelType w:val="multilevel"/>
    <w:tmpl w:val="3434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7625B"/>
    <w:multiLevelType w:val="multilevel"/>
    <w:tmpl w:val="0FDE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B6AB7"/>
    <w:multiLevelType w:val="multilevel"/>
    <w:tmpl w:val="70F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7F157A"/>
    <w:multiLevelType w:val="multilevel"/>
    <w:tmpl w:val="396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C6C66"/>
    <w:multiLevelType w:val="multilevel"/>
    <w:tmpl w:val="9B94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114D9"/>
    <w:multiLevelType w:val="multilevel"/>
    <w:tmpl w:val="EB6C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150B9"/>
    <w:multiLevelType w:val="multilevel"/>
    <w:tmpl w:val="44B8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87A8B"/>
    <w:multiLevelType w:val="multilevel"/>
    <w:tmpl w:val="F578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A558E"/>
    <w:multiLevelType w:val="multilevel"/>
    <w:tmpl w:val="D81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525FF"/>
    <w:multiLevelType w:val="multilevel"/>
    <w:tmpl w:val="BCE8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931C7"/>
    <w:multiLevelType w:val="multilevel"/>
    <w:tmpl w:val="9CBA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0F548A"/>
    <w:multiLevelType w:val="hybridMultilevel"/>
    <w:tmpl w:val="DF08C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56216"/>
    <w:multiLevelType w:val="multilevel"/>
    <w:tmpl w:val="748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93A9F"/>
    <w:multiLevelType w:val="multilevel"/>
    <w:tmpl w:val="3D36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2"/>
  </w:num>
  <w:num w:numId="5">
    <w:abstractNumId w:val="17"/>
  </w:num>
  <w:num w:numId="6">
    <w:abstractNumId w:val="9"/>
  </w:num>
  <w:num w:numId="7">
    <w:abstractNumId w:val="18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1"/>
  </w:num>
  <w:num w:numId="13">
    <w:abstractNumId w:val="8"/>
  </w:num>
  <w:num w:numId="14">
    <w:abstractNumId w:val="7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57"/>
    <w:rsid w:val="00017F05"/>
    <w:rsid w:val="00512F9B"/>
    <w:rsid w:val="005453C1"/>
    <w:rsid w:val="006B73C0"/>
    <w:rsid w:val="006F4C57"/>
    <w:rsid w:val="00925B96"/>
    <w:rsid w:val="00F972D4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D6AF"/>
  <w15:chartTrackingRefBased/>
  <w15:docId w15:val="{8688FC6D-8393-4F53-8C55-A87D5D84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f3vjf">
    <w:name w:val="df3vjf"/>
    <w:basedOn w:val="Normalny"/>
    <w:rsid w:val="006F4C57"/>
    <w:pPr>
      <w:spacing w:before="100" w:beforeAutospacing="1" w:after="100" w:afterAutospacing="1"/>
    </w:pPr>
  </w:style>
  <w:style w:type="character" w:customStyle="1" w:styleId="t286pc">
    <w:name w:val="t286pc"/>
    <w:basedOn w:val="Domylnaczcionkaakapitu"/>
    <w:rsid w:val="006F4C57"/>
  </w:style>
  <w:style w:type="character" w:styleId="Pogrubienie">
    <w:name w:val="Strong"/>
    <w:basedOn w:val="Domylnaczcionkaakapitu"/>
    <w:uiPriority w:val="22"/>
    <w:qFormat/>
    <w:rsid w:val="006F4C57"/>
    <w:rPr>
      <w:b/>
      <w:bCs/>
    </w:rPr>
  </w:style>
  <w:style w:type="character" w:styleId="Uwydatnienie">
    <w:name w:val="Emphasis"/>
    <w:basedOn w:val="Domylnaczcionkaakapitu"/>
    <w:uiPriority w:val="20"/>
    <w:qFormat/>
    <w:rsid w:val="006F4C57"/>
    <w:rPr>
      <w:i/>
      <w:iCs/>
    </w:rPr>
  </w:style>
  <w:style w:type="paragraph" w:styleId="Akapitzlist">
    <w:name w:val="List Paragraph"/>
    <w:basedOn w:val="Normalny"/>
    <w:uiPriority w:val="34"/>
    <w:qFormat/>
    <w:rsid w:val="006F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SOŚNIERZ</dc:creator>
  <cp:keywords/>
  <dc:description/>
  <cp:lastModifiedBy>PAULINA SOŚNIERZ</cp:lastModifiedBy>
  <cp:revision>1</cp:revision>
  <dcterms:created xsi:type="dcterms:W3CDTF">2026-03-31T14:01:00Z</dcterms:created>
  <dcterms:modified xsi:type="dcterms:W3CDTF">2026-03-31T15:17:00Z</dcterms:modified>
</cp:coreProperties>
</file>