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9" w:rsidRPr="00A3628E" w:rsidRDefault="00F17CA9" w:rsidP="00F17CA9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3628E">
        <w:rPr>
          <w:rFonts w:ascii="Arial" w:hAnsi="Arial" w:cs="Arial"/>
          <w:sz w:val="24"/>
          <w:szCs w:val="24"/>
        </w:rPr>
        <w:t>O G Ł O S Z E N I E</w:t>
      </w:r>
    </w:p>
    <w:p w:rsidR="00F17CA9" w:rsidRPr="00A3628E" w:rsidRDefault="00F17CA9" w:rsidP="00F17CA9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 w:rsidR="004F5E83">
        <w:rPr>
          <w:rFonts w:ascii="Arial" w:hAnsi="Arial" w:cs="Arial"/>
          <w:b/>
        </w:rPr>
        <w:t>26 lipca 2022</w:t>
      </w:r>
      <w:r w:rsidRPr="00A3628E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  <w:b/>
        </w:rPr>
      </w:pPr>
    </w:p>
    <w:p w:rsidR="00F17CA9" w:rsidRPr="00A3628E" w:rsidRDefault="00F17CA9" w:rsidP="00EE3ABF">
      <w:pPr>
        <w:spacing w:line="360" w:lineRule="auto"/>
        <w:rPr>
          <w:rFonts w:ascii="Arial" w:eastAsia="MS Mincho" w:hAnsi="Arial" w:cs="Arial"/>
          <w:color w:val="000000" w:themeColor="text1"/>
        </w:rPr>
      </w:pPr>
      <w:r w:rsidRPr="00A3628E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A3628E">
        <w:rPr>
          <w:rFonts w:ascii="Arial" w:hAnsi="Arial" w:cs="Arial"/>
          <w:b/>
        </w:rPr>
        <w:t>o gospodarce nieruchomościami (t. j. Dz. U. z 2021 r. poz. 1899</w:t>
      </w:r>
      <w:r w:rsidR="00403425">
        <w:rPr>
          <w:rFonts w:ascii="Arial" w:hAnsi="Arial" w:cs="Arial"/>
          <w:b/>
        </w:rPr>
        <w:t xml:space="preserve"> ze zm.</w:t>
      </w:r>
      <w:r w:rsidRPr="00A3628E">
        <w:rPr>
          <w:rFonts w:ascii="Arial" w:hAnsi="Arial" w:cs="Arial"/>
          <w:b/>
        </w:rPr>
        <w:t xml:space="preserve">) Starosta Chrzanowski ogłasza, że z zasobu nieruchomości Skarbu Państwa przeznaczona została do dzierżawy </w:t>
      </w:r>
      <w:r>
        <w:rPr>
          <w:rFonts w:ascii="Arial" w:hAnsi="Arial" w:cs="Arial"/>
          <w:b/>
        </w:rPr>
        <w:t>część nieruchomości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położon</w:t>
      </w:r>
      <w:r>
        <w:rPr>
          <w:rFonts w:ascii="Arial" w:hAnsi="Arial" w:cs="Arial"/>
        </w:rPr>
        <w:t>ej</w:t>
      </w:r>
      <w:r w:rsidRPr="00A3628E">
        <w:rPr>
          <w:rFonts w:ascii="Arial" w:hAnsi="Arial" w:cs="Arial"/>
        </w:rPr>
        <w:t xml:space="preserve"> na terenie gminy Trzebinia, obręb Trzebionka składająca się z działki o nr </w:t>
      </w:r>
      <w:r w:rsidRPr="00A3628E">
        <w:rPr>
          <w:rFonts w:ascii="Arial" w:hAnsi="Arial" w:cs="Arial"/>
          <w:b/>
        </w:rPr>
        <w:t xml:space="preserve">706/15 </w:t>
      </w:r>
      <w:r w:rsidRPr="00A3628E">
        <w:rPr>
          <w:rFonts w:ascii="Arial" w:hAnsi="Arial" w:cs="Arial"/>
        </w:rPr>
        <w:t xml:space="preserve">o powierzchni całkowitej 0,9633 ha. Nieruchomość stanowi użytek mieszany, tereny mieszkaniowe, rekreacyjne, grunty </w:t>
      </w:r>
      <w:r w:rsidR="00A2276F">
        <w:rPr>
          <w:rFonts w:ascii="Arial" w:hAnsi="Arial" w:cs="Arial"/>
        </w:rPr>
        <w:t>rolne</w:t>
      </w:r>
      <w:bookmarkStart w:id="0" w:name="_GoBack"/>
      <w:bookmarkEnd w:id="0"/>
      <w:r w:rsidRPr="00A3628E">
        <w:rPr>
          <w:rFonts w:ascii="Arial" w:hAnsi="Arial" w:cs="Arial"/>
        </w:rPr>
        <w:t xml:space="preserve">. Dla nieruchomości prowadzona jest księga wieczysta nr KR1C/00086384/3 z wpisem własności na rzecz Skarbu Państwa. </w:t>
      </w:r>
    </w:p>
    <w:p w:rsidR="00F17CA9" w:rsidRPr="00A3628E" w:rsidRDefault="00F17CA9" w:rsidP="00EE3ABF">
      <w:pPr>
        <w:pStyle w:val="Tekstpodstawowywcity2"/>
        <w:spacing w:line="360" w:lineRule="auto"/>
        <w:ind w:left="0" w:firstLine="708"/>
        <w:rPr>
          <w:rFonts w:ascii="Arial" w:eastAsia="MS Mincho" w:hAnsi="Arial" w:cs="Arial"/>
          <w:sz w:val="24"/>
        </w:rPr>
      </w:pPr>
      <w:r w:rsidRPr="00A3628E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Trzebinia. Zgodnie z zapisami Studium uwarunkowań i kierunków zagospodarowania przestrzennego Gminy Trzebinia uchwalonego Uchwałą Nr XXVII/259/VIII/2020 z dnia 29.10.2020 r. nieruchomość znajduje się </w:t>
      </w:r>
      <w:r w:rsidRPr="00A3628E">
        <w:rPr>
          <w:rFonts w:ascii="Arial" w:eastAsia="MS Mincho" w:hAnsi="Arial" w:cs="Arial"/>
          <w:sz w:val="24"/>
        </w:rPr>
        <w:t xml:space="preserve">na terenie zabudowy mieszkaniowej jednorodzinnej – oznaczonym symbolem M2 oraz na terenach z ograniczeniami w zagospodarowaniu – stare wyrobisko </w:t>
      </w:r>
      <w:proofErr w:type="spellStart"/>
      <w:r w:rsidRPr="00A3628E">
        <w:rPr>
          <w:rFonts w:ascii="Arial" w:eastAsia="MS Mincho" w:hAnsi="Arial" w:cs="Arial"/>
          <w:sz w:val="24"/>
        </w:rPr>
        <w:t>porudne</w:t>
      </w:r>
      <w:proofErr w:type="spellEnd"/>
      <w:r w:rsidRPr="00A3628E">
        <w:rPr>
          <w:rFonts w:ascii="Arial" w:eastAsia="MS Mincho" w:hAnsi="Arial" w:cs="Arial"/>
          <w:sz w:val="24"/>
        </w:rPr>
        <w:t xml:space="preserve">. </w:t>
      </w:r>
    </w:p>
    <w:p w:rsidR="00F17CA9" w:rsidRPr="00A3628E" w:rsidRDefault="00F17CA9" w:rsidP="00EE3ABF">
      <w:pPr>
        <w:pStyle w:val="Zwykytekst"/>
        <w:spacing w:line="360" w:lineRule="auto"/>
        <w:ind w:firstLine="708"/>
        <w:rPr>
          <w:rFonts w:ascii="Arial" w:eastAsia="MS Mincho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A3628E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F17CA9" w:rsidRPr="00A3628E" w:rsidRDefault="00F17CA9" w:rsidP="00EE3ABF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>Nieruchomość zostaje przeznaczona do dzierżawy częściowo na cele</w:t>
      </w:r>
      <w:r w:rsidR="00403425">
        <w:rPr>
          <w:rFonts w:ascii="Arial" w:eastAsia="MS Mincho" w:hAnsi="Arial" w:cs="Arial"/>
          <w:sz w:val="24"/>
          <w:szCs w:val="24"/>
        </w:rPr>
        <w:t xml:space="preserve"> komunikacyjne,</w:t>
      </w:r>
      <w:r w:rsidRPr="00A3628E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lokalizacji ogródków przydomowych</w:t>
      </w:r>
      <w:r w:rsidR="00403425">
        <w:rPr>
          <w:rFonts w:ascii="Arial" w:eastAsia="MS Mincho" w:hAnsi="Arial" w:cs="Arial"/>
          <w:sz w:val="24"/>
          <w:szCs w:val="24"/>
        </w:rPr>
        <w:t xml:space="preserve">, rolne, </w:t>
      </w:r>
      <w:r w:rsidRPr="00A3628E">
        <w:rPr>
          <w:rFonts w:ascii="Arial" w:eastAsia="MS Mincho" w:hAnsi="Arial" w:cs="Arial"/>
          <w:sz w:val="24"/>
          <w:szCs w:val="24"/>
        </w:rPr>
        <w:t xml:space="preserve">parkingowe i garażowe. </w:t>
      </w:r>
      <w:r w:rsidRPr="00A3628E">
        <w:rPr>
          <w:rFonts w:ascii="Arial" w:hAnsi="Arial" w:cs="Arial"/>
          <w:sz w:val="24"/>
          <w:szCs w:val="24"/>
        </w:rPr>
        <w:t>Okres dzierżawy ustala się na 3 lata.</w:t>
      </w:r>
    </w:p>
    <w:p w:rsidR="00F17CA9" w:rsidRPr="00A3628E" w:rsidRDefault="00F17CA9" w:rsidP="00EE3ABF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F17CA9" w:rsidRPr="008D69BA" w:rsidRDefault="00F17CA9" w:rsidP="00EE3ABF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W sytuacji gdy wpłynie tylko jedna oferta, stawka czynszu zostanie ustalona </w:t>
      </w:r>
      <w:r w:rsidR="00EE3ABF">
        <w:rPr>
          <w:rFonts w:ascii="Arial" w:hAnsi="Arial" w:cs="Arial"/>
        </w:rPr>
        <w:br/>
      </w:r>
      <w:r w:rsidRPr="00A3628E">
        <w:rPr>
          <w:rFonts w:ascii="Arial" w:hAnsi="Arial" w:cs="Arial"/>
        </w:rPr>
        <w:t>w drodze negocjacji w oparciu o stawki określone Zarządzeniem Starosty Chrzanowskiego</w:t>
      </w:r>
      <w:r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>z dnia 1</w:t>
      </w:r>
      <w:r w:rsidR="00403425">
        <w:rPr>
          <w:rFonts w:ascii="Arial" w:hAnsi="Arial" w:cs="Arial"/>
        </w:rPr>
        <w:t>5</w:t>
      </w:r>
      <w:r w:rsidR="00EE3ABF">
        <w:rPr>
          <w:rFonts w:ascii="Arial" w:hAnsi="Arial" w:cs="Arial"/>
        </w:rPr>
        <w:t>.</w:t>
      </w:r>
      <w:r w:rsidR="00403425">
        <w:rPr>
          <w:rFonts w:ascii="Arial" w:hAnsi="Arial" w:cs="Arial"/>
        </w:rPr>
        <w:t xml:space="preserve">12.2021 r. </w:t>
      </w:r>
      <w:r w:rsidRPr="00A3628E">
        <w:rPr>
          <w:rFonts w:ascii="Arial" w:hAnsi="Arial" w:cs="Arial"/>
        </w:rPr>
        <w:t xml:space="preserve">Nr </w:t>
      </w:r>
      <w:r w:rsidR="00403425">
        <w:rPr>
          <w:rFonts w:ascii="Arial" w:hAnsi="Arial" w:cs="Arial"/>
        </w:rPr>
        <w:t>169/2021</w:t>
      </w:r>
      <w:r w:rsidRPr="00A3628E">
        <w:rPr>
          <w:rFonts w:ascii="Arial" w:hAnsi="Arial" w:cs="Arial"/>
        </w:rPr>
        <w:t xml:space="preserve"> w sprawie ustalenia stawek minimalnych czynszu dzierżawnego i najmu, od nieruchomości gruntowych oraz od lokali użytkowych stanowiących własność Skarbu Państwa. </w:t>
      </w:r>
      <w:r w:rsidRPr="008D69BA">
        <w:rPr>
          <w:rFonts w:ascii="Arial" w:hAnsi="Arial" w:cs="Arial"/>
        </w:rPr>
        <w:t>Dla przedmiotowej nieruchomości będzie brana pod uwagę jako podstawa negocjacji stawka</w:t>
      </w:r>
      <w:r>
        <w:rPr>
          <w:rFonts w:ascii="Arial" w:hAnsi="Arial" w:cs="Arial"/>
        </w:rPr>
        <w:t xml:space="preserve"> </w:t>
      </w:r>
      <w:r w:rsidRPr="008D69BA">
        <w:rPr>
          <w:rFonts w:ascii="Arial" w:hAnsi="Arial" w:cs="Arial"/>
        </w:rPr>
        <w:t xml:space="preserve">w </w:t>
      </w:r>
      <w:r w:rsidR="00403425">
        <w:rPr>
          <w:rFonts w:ascii="Arial" w:hAnsi="Arial" w:cs="Arial"/>
        </w:rPr>
        <w:lastRenderedPageBreak/>
        <w:t>zależności od celu dzierżawy.</w:t>
      </w:r>
      <w:r w:rsidRPr="008D69BA">
        <w:rPr>
          <w:rFonts w:ascii="Arial" w:hAnsi="Arial" w:cs="Arial"/>
        </w:rPr>
        <w:t xml:space="preserve"> Termin wnoszenia opłat ustalony zostanie jako opłata miesięczna. </w:t>
      </w:r>
    </w:p>
    <w:p w:rsidR="00F17CA9" w:rsidRPr="00A3628E" w:rsidRDefault="00F17CA9" w:rsidP="00EE3ABF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F17CA9" w:rsidRPr="00A3628E" w:rsidRDefault="00F17CA9" w:rsidP="00EE3ABF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ab/>
        <w:t>Starosta zastrzega sobie prawo wycofania nieruchomości z wykazu nieruchomości  przeznaczonych do dzierżawy.</w:t>
      </w:r>
    </w:p>
    <w:p w:rsidR="00F17CA9" w:rsidRPr="00585E94" w:rsidRDefault="00F17CA9" w:rsidP="00EE3ABF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403425">
        <w:rPr>
          <w:rFonts w:ascii="Arial" w:hAnsi="Arial" w:cs="Arial"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="00403425">
        <w:rPr>
          <w:rFonts w:ascii="Arial" w:hAnsi="Arial" w:cs="Arial"/>
          <w:b/>
        </w:rPr>
        <w:t>26.07.2022</w:t>
      </w:r>
      <w:r w:rsidRPr="00585E94">
        <w:rPr>
          <w:rFonts w:ascii="Arial" w:hAnsi="Arial" w:cs="Arial"/>
          <w:b/>
        </w:rPr>
        <w:t xml:space="preserve"> r.</w:t>
      </w:r>
      <w:r w:rsidR="00403425">
        <w:rPr>
          <w:rFonts w:ascii="Arial" w:hAnsi="Arial" w:cs="Arial"/>
          <w:b/>
        </w:rPr>
        <w:t>,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="00403425">
        <w:rPr>
          <w:rFonts w:ascii="Arial" w:hAnsi="Arial" w:cs="Arial"/>
          <w:b/>
        </w:rPr>
        <w:t>17 sierpnia</w:t>
      </w:r>
      <w:r w:rsidRPr="00585E94">
        <w:rPr>
          <w:rFonts w:ascii="Arial" w:hAnsi="Arial" w:cs="Arial"/>
          <w:b/>
        </w:rPr>
        <w:t xml:space="preserve"> 202</w:t>
      </w:r>
      <w:r w:rsidR="00403425"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r.</w:t>
      </w:r>
      <w:r w:rsidRPr="00585E94">
        <w:rPr>
          <w:rFonts w:ascii="Arial" w:hAnsi="Arial" w:cs="Arial"/>
        </w:rPr>
        <w:t xml:space="preserve"> </w:t>
      </w:r>
    </w:p>
    <w:p w:rsidR="00F17CA9" w:rsidRPr="00585E94" w:rsidRDefault="00F17CA9" w:rsidP="00EE3ABF">
      <w:pPr>
        <w:spacing w:line="360" w:lineRule="auto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F17CA9" w:rsidRPr="00A3628E" w:rsidRDefault="00F17CA9" w:rsidP="00EE3ABF">
      <w:pPr>
        <w:spacing w:line="360" w:lineRule="auto"/>
        <w:rPr>
          <w:rFonts w:ascii="Arial" w:hAnsi="Arial" w:cs="Arial"/>
        </w:rPr>
      </w:pPr>
    </w:p>
    <w:p w:rsidR="00F17CA9" w:rsidRPr="00A3628E" w:rsidRDefault="00F17CA9" w:rsidP="00EE3ABF">
      <w:pPr>
        <w:spacing w:line="360" w:lineRule="auto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F17CA9" w:rsidRPr="00A3628E" w:rsidRDefault="00F17CA9" w:rsidP="00F17CA9">
      <w:pPr>
        <w:spacing w:line="360" w:lineRule="auto"/>
        <w:jc w:val="both"/>
        <w:rPr>
          <w:rFonts w:ascii="Arial" w:hAnsi="Arial" w:cs="Arial"/>
        </w:rPr>
      </w:pPr>
    </w:p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9"/>
    <w:rsid w:val="00403425"/>
    <w:rsid w:val="004650F4"/>
    <w:rsid w:val="004F5E83"/>
    <w:rsid w:val="00A2276F"/>
    <w:rsid w:val="00B32114"/>
    <w:rsid w:val="00EE3ABF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D6F5"/>
  <w15:chartTrackingRefBased/>
  <w15:docId w15:val="{28631B1E-DCD3-4171-BF4C-BBE61A3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17CA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CA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17CA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7C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17CA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7C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2022-07-25T13:08:00Z</dcterms:created>
  <dcterms:modified xsi:type="dcterms:W3CDTF">2022-07-26T07:11:00Z</dcterms:modified>
</cp:coreProperties>
</file>