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1" w:rsidRDefault="003D3F11"/>
    <w:p w:rsidR="003D3F11" w:rsidRPr="003D3F11" w:rsidRDefault="003D3F11" w:rsidP="003D3F11">
      <w:pPr>
        <w:pStyle w:val="Nagwek1"/>
        <w:spacing w:line="240" w:lineRule="auto"/>
      </w:pPr>
      <w:r w:rsidRPr="003D3F11">
        <w:t>OGŁOSZENIE</w:t>
      </w:r>
    </w:p>
    <w:p w:rsidR="003D3F11" w:rsidRPr="003D3F11" w:rsidRDefault="003D3F11" w:rsidP="003D3F11">
      <w:pPr>
        <w:pStyle w:val="Tekstpodstawowy"/>
        <w:jc w:val="center"/>
        <w:rPr>
          <w:color w:val="auto"/>
          <w:sz w:val="24"/>
          <w:szCs w:val="24"/>
        </w:rPr>
      </w:pPr>
      <w:r w:rsidRPr="003D3F11">
        <w:rPr>
          <w:color w:val="auto"/>
          <w:sz w:val="24"/>
          <w:szCs w:val="24"/>
        </w:rPr>
        <w:t xml:space="preserve">ZARZĄDU POWIATU CHRZANOWSKIEGO </w:t>
      </w:r>
      <w:r w:rsidRPr="003D3F11">
        <w:rPr>
          <w:color w:val="auto"/>
          <w:sz w:val="24"/>
          <w:szCs w:val="24"/>
        </w:rPr>
        <w:br/>
        <w:t>Z DNIA 06.04.2022</w:t>
      </w:r>
    </w:p>
    <w:p w:rsidR="003D3F11" w:rsidRPr="003D3F11" w:rsidRDefault="003D3F11" w:rsidP="003D3F11">
      <w:pPr>
        <w:rPr>
          <w:b/>
          <w:bCs/>
        </w:rPr>
      </w:pPr>
      <w:r w:rsidRPr="003D3F11">
        <w:rPr>
          <w:b/>
          <w:bCs/>
        </w:rPr>
        <w:t>w sprawie: wykazu nieruchomości przezn</w:t>
      </w:r>
      <w:r w:rsidR="00007DC6">
        <w:rPr>
          <w:b/>
          <w:bCs/>
        </w:rPr>
        <w:t xml:space="preserve">aczonych do oddania w dzierżawę w drodze bezprzetargowej </w:t>
      </w:r>
    </w:p>
    <w:p w:rsidR="003D3F11" w:rsidRPr="003D3F11" w:rsidRDefault="003D3F11" w:rsidP="003D3F11">
      <w:pPr>
        <w:rPr>
          <w:b/>
          <w:bCs/>
        </w:rPr>
      </w:pPr>
    </w:p>
    <w:p w:rsidR="003D3F11" w:rsidRPr="003D3F11" w:rsidRDefault="003D3F11" w:rsidP="003D3F11">
      <w:pPr>
        <w:pStyle w:val="Tekstpodstawowy"/>
        <w:jc w:val="center"/>
        <w:rPr>
          <w:b/>
          <w:bCs/>
          <w:color w:val="auto"/>
          <w:sz w:val="24"/>
          <w:szCs w:val="24"/>
        </w:rPr>
      </w:pPr>
      <w:r w:rsidRPr="003D3F11">
        <w:rPr>
          <w:color w:val="auto"/>
          <w:sz w:val="24"/>
          <w:szCs w:val="24"/>
        </w:rPr>
        <w:t xml:space="preserve">Wykaz podaje się do publicznej wiadomości na okres 21 dni </w:t>
      </w:r>
      <w:proofErr w:type="spellStart"/>
      <w:r w:rsidRPr="003D3F11">
        <w:rPr>
          <w:color w:val="auto"/>
          <w:sz w:val="24"/>
          <w:szCs w:val="24"/>
        </w:rPr>
        <w:t>t.j</w:t>
      </w:r>
      <w:proofErr w:type="spellEnd"/>
      <w:r w:rsidRPr="003D3F11">
        <w:rPr>
          <w:color w:val="auto"/>
          <w:sz w:val="24"/>
          <w:szCs w:val="24"/>
        </w:rPr>
        <w:t>.</w:t>
      </w:r>
    </w:p>
    <w:p w:rsidR="003D3F11" w:rsidRPr="003D3F11" w:rsidRDefault="003D3F11" w:rsidP="003D3F11">
      <w:pPr>
        <w:pStyle w:val="Tekstpodstawowy"/>
        <w:jc w:val="center"/>
        <w:rPr>
          <w:color w:val="auto"/>
          <w:sz w:val="24"/>
          <w:szCs w:val="24"/>
        </w:rPr>
      </w:pPr>
      <w:r w:rsidRPr="003D3F11">
        <w:rPr>
          <w:color w:val="auto"/>
          <w:sz w:val="24"/>
          <w:szCs w:val="24"/>
        </w:rPr>
        <w:t>od dnia 06.04.2022 r. do dnia 27.04.2022 r.</w:t>
      </w:r>
    </w:p>
    <w:p w:rsidR="003D3F11" w:rsidRPr="003D3F11" w:rsidRDefault="003D3F11" w:rsidP="003D3F11">
      <w:pPr>
        <w:pStyle w:val="Tekstpodstawowy"/>
        <w:rPr>
          <w:sz w:val="24"/>
          <w:szCs w:val="24"/>
        </w:rPr>
      </w:pPr>
    </w:p>
    <w:p w:rsidR="003D3F11" w:rsidRDefault="003D3F11" w:rsidP="006B52AA">
      <w:pPr>
        <w:pStyle w:val="Tekstpodstawowywcity2"/>
        <w:spacing w:after="0" w:line="240" w:lineRule="auto"/>
        <w:ind w:left="0"/>
      </w:pPr>
      <w:r w:rsidRPr="008A2A36">
        <w:t xml:space="preserve">Działając na podstawie art. 35 ust.1 i 2 ustawy z dnia 21 sierpnia 1997 r., </w:t>
      </w:r>
      <w:r w:rsidRPr="008A2A36">
        <w:rPr>
          <w:i/>
        </w:rPr>
        <w:t>o gospodarce nieruchomościami</w:t>
      </w:r>
      <w:r w:rsidRPr="008A2A36">
        <w:t xml:space="preserve"> </w:t>
      </w:r>
      <w:r w:rsidR="008A2A36" w:rsidRPr="008A2A36">
        <w:rPr>
          <w:spacing w:val="-20"/>
        </w:rPr>
        <w:t>/ Dz. U z 2021, poz.1899</w:t>
      </w:r>
      <w:r w:rsidRPr="008A2A36">
        <w:rPr>
          <w:spacing w:val="-20"/>
        </w:rPr>
        <w:t xml:space="preserve"> z </w:t>
      </w:r>
      <w:proofErr w:type="spellStart"/>
      <w:r w:rsidRPr="008A2A36">
        <w:rPr>
          <w:spacing w:val="-20"/>
        </w:rPr>
        <w:t>późn</w:t>
      </w:r>
      <w:proofErr w:type="spellEnd"/>
      <w:r w:rsidRPr="008A2A36">
        <w:rPr>
          <w:spacing w:val="-20"/>
        </w:rPr>
        <w:t>. zm./</w:t>
      </w:r>
      <w:r w:rsidRPr="008A2A36">
        <w:t xml:space="preserve">  </w:t>
      </w:r>
      <w:r w:rsidR="00007DC6">
        <w:t xml:space="preserve">w związku z Uchwałą Nr </w:t>
      </w:r>
      <w:r w:rsidR="00EA2CF1">
        <w:t>XLV/253/2</w:t>
      </w:r>
      <w:r w:rsidR="007528CE">
        <w:t>0</w:t>
      </w:r>
      <w:r w:rsidR="00EA2CF1">
        <w:t xml:space="preserve">22 </w:t>
      </w:r>
      <w:r w:rsidR="00007DC6">
        <w:t>Rady Powiatu Chrzanowskiego z dnia</w:t>
      </w:r>
      <w:r w:rsidR="00EA2CF1">
        <w:t xml:space="preserve"> 29.03.2022 r.</w:t>
      </w:r>
    </w:p>
    <w:p w:rsidR="006B52AA" w:rsidRPr="008A2A36" w:rsidRDefault="006B52AA" w:rsidP="006B52AA">
      <w:pPr>
        <w:pStyle w:val="Tekstpodstawowywcity2"/>
        <w:spacing w:after="0" w:line="240" w:lineRule="auto"/>
        <w:ind w:left="0"/>
        <w:rPr>
          <w:rStyle w:val="Pogrubienie"/>
          <w:b w:val="0"/>
          <w:bCs w:val="0"/>
        </w:rPr>
      </w:pPr>
    </w:p>
    <w:p w:rsidR="003D3F11" w:rsidRPr="008A2A36" w:rsidRDefault="003D3F11" w:rsidP="003D3F11">
      <w:pPr>
        <w:pStyle w:val="Tekstpodstawowy"/>
        <w:jc w:val="both"/>
        <w:rPr>
          <w:bCs/>
          <w:color w:val="auto"/>
          <w:sz w:val="24"/>
          <w:szCs w:val="24"/>
        </w:rPr>
      </w:pPr>
      <w:r w:rsidRPr="008A2A36">
        <w:rPr>
          <w:rStyle w:val="Pogrubienie"/>
          <w:color w:val="auto"/>
          <w:sz w:val="24"/>
          <w:szCs w:val="24"/>
          <w:shd w:val="clear" w:color="auto" w:fill="FFFFFF"/>
        </w:rPr>
        <w:t xml:space="preserve">Zarząd Powiatu Chrzanowskiego podaje do publicznej wiadomości, że przeznacza do oddania w dzierżawę </w:t>
      </w:r>
      <w:r w:rsidRPr="008A2A36">
        <w:rPr>
          <w:b/>
          <w:color w:val="auto"/>
          <w:sz w:val="24"/>
          <w:szCs w:val="24"/>
        </w:rPr>
        <w:t>z zasobu Powiatu Chrzanowskiego:</w:t>
      </w:r>
    </w:p>
    <w:p w:rsidR="003D3F11" w:rsidRPr="008A2A36" w:rsidRDefault="003D3F11" w:rsidP="003D3F11">
      <w:pPr>
        <w:pStyle w:val="Tekstpodstawowy"/>
        <w:jc w:val="both"/>
        <w:rPr>
          <w:b/>
          <w:color w:val="auto"/>
          <w:sz w:val="24"/>
          <w:szCs w:val="24"/>
        </w:rPr>
      </w:pPr>
      <w:r w:rsidRPr="008A2A36">
        <w:rPr>
          <w:color w:val="auto"/>
          <w:sz w:val="24"/>
          <w:szCs w:val="24"/>
        </w:rPr>
        <w:t xml:space="preserve">nieruchomość oznaczoną w ewidencji gruntów Trzebinia – obręb Siersza jako działka 595/16 o pow.0,1704 ha, zabudowaną budynkiem byłego liceum, stanowiącą zgodnie </w:t>
      </w:r>
      <w:r w:rsidRPr="008A2A36">
        <w:rPr>
          <w:color w:val="auto"/>
          <w:sz w:val="24"/>
          <w:szCs w:val="24"/>
        </w:rPr>
        <w:br/>
        <w:t>z KR1C /00082967/6 własność Powiatu Chrzanowskiego.</w:t>
      </w:r>
    </w:p>
    <w:p w:rsidR="003D3F11" w:rsidRPr="003D3F11" w:rsidRDefault="003D3F11" w:rsidP="003D3F11">
      <w:pPr>
        <w:jc w:val="both"/>
      </w:pPr>
      <w:r w:rsidRPr="003D3F11">
        <w:t>Nieruchomość znajduje się na obszarze dla którego nie ma sporządzonego Miejscowego Planu Zagospodarowania Przestrzennego. Zgodnie ze „Zmianą studium uwarunkowań i kierunków zagospodarowania Przestrzennego gminy Trzebinia” zatwierdzoną uchwałą Rady Miasta Trzebini Nr VI/48/V/2007 z dnia 29.03.2007 r. ww. działka zlokalizowana jest na obszarze „tereny zabudowy usługowej oświaty kultury, zdrowia i administracji”.</w:t>
      </w:r>
    </w:p>
    <w:p w:rsidR="003D3F11" w:rsidRPr="003D3F11" w:rsidRDefault="003D3F11" w:rsidP="003D3F11">
      <w:pPr>
        <w:jc w:val="both"/>
        <w:rPr>
          <w:b/>
          <w:color w:val="333333"/>
          <w:shd w:val="clear" w:color="auto" w:fill="FFFFFF"/>
        </w:rPr>
      </w:pPr>
      <w:r w:rsidRPr="003D3F11">
        <w:rPr>
          <w:color w:val="333333"/>
          <w:shd w:val="clear" w:color="auto" w:fill="FFFFFF"/>
        </w:rPr>
        <w:t xml:space="preserve">Ww. nieruchomość zostaje przeznaczona do dzierżawy </w:t>
      </w:r>
      <w:r w:rsidR="008A2A36">
        <w:rPr>
          <w:color w:val="333333"/>
          <w:shd w:val="clear" w:color="auto" w:fill="FFFFFF"/>
        </w:rPr>
        <w:t xml:space="preserve"> w  drodze bezprzetargowej za zgodą Rady Powiatu </w:t>
      </w:r>
      <w:r w:rsidRPr="003D3F11">
        <w:rPr>
          <w:color w:val="333333"/>
          <w:shd w:val="clear" w:color="auto" w:fill="FFFFFF"/>
        </w:rPr>
        <w:t>na cele:</w:t>
      </w:r>
      <w:r w:rsidRPr="003D3F11">
        <w:t xml:space="preserve"> edukacyjne, polegające na prowadzeniu niepublicznej szkoły podstawowej</w:t>
      </w:r>
      <w:r w:rsidR="00007DC6">
        <w:rPr>
          <w:b/>
          <w:color w:val="333333"/>
        </w:rPr>
        <w:t xml:space="preserve"> na rzecz dotychczasowego dzierżawcy. </w:t>
      </w:r>
    </w:p>
    <w:p w:rsidR="003D3F11" w:rsidRPr="003D3F11" w:rsidRDefault="003D3F11" w:rsidP="003D3F11">
      <w:pPr>
        <w:jc w:val="both"/>
        <w:rPr>
          <w:color w:val="333333"/>
          <w:shd w:val="clear" w:color="auto" w:fill="FFFFFF"/>
        </w:rPr>
      </w:pPr>
    </w:p>
    <w:p w:rsidR="003D3F11" w:rsidRPr="003D3F11" w:rsidRDefault="003D3F11" w:rsidP="003D3F11">
      <w:pPr>
        <w:jc w:val="both"/>
        <w:rPr>
          <w:color w:val="000000"/>
        </w:rPr>
      </w:pPr>
      <w:r w:rsidRPr="003D3F11">
        <w:rPr>
          <w:color w:val="333333"/>
          <w:shd w:val="clear" w:color="auto" w:fill="FFFFFF"/>
        </w:rPr>
        <w:t xml:space="preserve">Dzierżawę  ustalono na czas nieoznaczony. </w:t>
      </w:r>
    </w:p>
    <w:p w:rsidR="003D3F11" w:rsidRPr="003D3F11" w:rsidRDefault="003D3F11" w:rsidP="003D3F11">
      <w:pPr>
        <w:autoSpaceDE w:val="0"/>
        <w:autoSpaceDN w:val="0"/>
        <w:adjustRightInd w:val="0"/>
        <w:jc w:val="both"/>
        <w:rPr>
          <w:color w:val="000000"/>
        </w:rPr>
      </w:pPr>
    </w:p>
    <w:p w:rsidR="003D3F11" w:rsidRPr="003D3F11" w:rsidRDefault="003D3F11" w:rsidP="003D3F11">
      <w:pPr>
        <w:autoSpaceDE w:val="0"/>
        <w:autoSpaceDN w:val="0"/>
        <w:adjustRightInd w:val="0"/>
        <w:jc w:val="both"/>
      </w:pPr>
      <w:r w:rsidRPr="003D3F11">
        <w:rPr>
          <w:color w:val="000000"/>
        </w:rPr>
        <w:t xml:space="preserve">Czynsz dzierżawny zostaje ustalony zgodnie z </w:t>
      </w:r>
      <w:r w:rsidRPr="003D3F11">
        <w:t>Uchwałą</w:t>
      </w:r>
      <w:r w:rsidRPr="003D3F11">
        <w:rPr>
          <w:color w:val="000000"/>
        </w:rPr>
        <w:t xml:space="preserve"> Zarządu Powiatu Chrzanowskiego nr </w:t>
      </w:r>
      <w:r w:rsidR="00EA2CF1">
        <w:rPr>
          <w:color w:val="000000"/>
        </w:rPr>
        <w:t>204/58/2022</w:t>
      </w:r>
      <w:r w:rsidRPr="003D3F11">
        <w:rPr>
          <w:color w:val="000000"/>
        </w:rPr>
        <w:t xml:space="preserve"> z dnia </w:t>
      </w:r>
      <w:r w:rsidR="00EA2CF1">
        <w:rPr>
          <w:color w:val="000000"/>
        </w:rPr>
        <w:t>31 marca 2022r.</w:t>
      </w:r>
      <w:r w:rsidRPr="003D3F11">
        <w:rPr>
          <w:color w:val="000000"/>
        </w:rPr>
        <w:t xml:space="preserve"> w sprawie </w:t>
      </w:r>
      <w:r w:rsidRPr="003D3F11">
        <w:t>określenia stawki czynszu dzierżawy nieruchomości oznaczonej w ewidencji gruntów Trzebinia – obręb Siersza jako działka 595/16 o pow.0,1704 ha zabudowanej budynkiem byłego liceum, stanowiącej zgodnie z KR1C /00082967/6 własność Powiatu Chrzanowskiego.</w:t>
      </w:r>
    </w:p>
    <w:p w:rsidR="003D3F11" w:rsidRPr="003D3F11" w:rsidRDefault="003D3F11" w:rsidP="003D3F1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0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2"/>
        <w:gridCol w:w="1222"/>
        <w:gridCol w:w="1981"/>
        <w:gridCol w:w="1198"/>
        <w:gridCol w:w="1433"/>
        <w:gridCol w:w="1746"/>
      </w:tblGrid>
      <w:tr w:rsidR="003D3F11" w:rsidRPr="003D3F11" w:rsidTr="006B52AA">
        <w:trPr>
          <w:trHeight w:val="3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>powierzchnia w m2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>stawka zł/m2 miesięcznie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>wysokość czynszu zł./ miesięcznie/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>stawka VAT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>wysokość podatku zł.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6B52AA" w:rsidRDefault="003D3F11">
            <w:pPr>
              <w:jc w:val="center"/>
              <w:rPr>
                <w:sz w:val="22"/>
                <w:szCs w:val="22"/>
              </w:rPr>
            </w:pPr>
            <w:r w:rsidRPr="006B52AA">
              <w:rPr>
                <w:sz w:val="22"/>
                <w:szCs w:val="22"/>
              </w:rPr>
              <w:t xml:space="preserve">łącznie </w:t>
            </w:r>
            <w:proofErr w:type="spellStart"/>
            <w:r w:rsidRPr="006B52AA">
              <w:rPr>
                <w:sz w:val="22"/>
                <w:szCs w:val="22"/>
              </w:rPr>
              <w:t>czynsz+VAT</w:t>
            </w:r>
            <w:proofErr w:type="spellEnd"/>
          </w:p>
        </w:tc>
      </w:tr>
      <w:tr w:rsidR="003D3F11" w:rsidRPr="003D3F11" w:rsidTr="006B52AA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F11" w:rsidRPr="003D3F11" w:rsidRDefault="003D3F11">
            <w:pPr>
              <w:jc w:val="center"/>
            </w:pPr>
            <w:r w:rsidRPr="003D3F11">
              <w:t>1704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3D3F11" w:rsidRDefault="00EA2CF1">
            <w: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3D3F11" w:rsidRDefault="00EA2CF1">
            <w:r>
              <w:t>6816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3D3F11" w:rsidRDefault="003D3F11">
            <w:pPr>
              <w:jc w:val="center"/>
            </w:pPr>
            <w:r w:rsidRPr="003D3F11">
              <w:t>23%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3D3F11" w:rsidRDefault="00EA2CF1">
            <w:r>
              <w:t>1567,68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F11" w:rsidRPr="003D3F11" w:rsidRDefault="00EA2CF1">
            <w:r>
              <w:t>8383,68</w:t>
            </w:r>
          </w:p>
        </w:tc>
      </w:tr>
    </w:tbl>
    <w:p w:rsidR="003D3F11" w:rsidRPr="003D3F11" w:rsidRDefault="003D3F11" w:rsidP="003D3F11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3D3F11" w:rsidRPr="00EA2CF1" w:rsidRDefault="003D3F11" w:rsidP="003D3F11">
      <w:pPr>
        <w:jc w:val="both"/>
        <w:rPr>
          <w:b/>
          <w:color w:val="000000"/>
        </w:rPr>
      </w:pPr>
      <w:r w:rsidRPr="00EA2CF1">
        <w:rPr>
          <w:b/>
          <w:color w:val="000000"/>
        </w:rPr>
        <w:t xml:space="preserve">Czynsz miesięczny brutto wynosi zł  słownie: </w:t>
      </w:r>
      <w:r w:rsidR="00EA2CF1" w:rsidRPr="00EA2CF1">
        <w:rPr>
          <w:b/>
          <w:color w:val="000000"/>
        </w:rPr>
        <w:t>osiem tysięcy trzysta osiemdziesiąt trzy</w:t>
      </w:r>
      <w:r w:rsidR="00EA2CF1" w:rsidRPr="00EA2CF1">
        <w:rPr>
          <w:b/>
          <w:spacing w:val="-20"/>
        </w:rPr>
        <w:t>+ 68 /100</w:t>
      </w:r>
    </w:p>
    <w:p w:rsidR="003D3F11" w:rsidRPr="003D3F11" w:rsidRDefault="003D3F11" w:rsidP="003D3F11">
      <w:pPr>
        <w:jc w:val="both"/>
        <w:rPr>
          <w:shd w:val="clear" w:color="auto" w:fill="FFFFFF"/>
        </w:rPr>
      </w:pPr>
      <w:r w:rsidRPr="003D3F11">
        <w:rPr>
          <w:color w:val="000000"/>
        </w:rPr>
        <w:t>Płatny miesięcznie, na podstawie faktury VAT wystawionej przez Starostwo, w terminie do końca każdego miesiąca.</w:t>
      </w:r>
    </w:p>
    <w:p w:rsidR="003D3F11" w:rsidRPr="003D3F11" w:rsidRDefault="003D3F11" w:rsidP="003D3F11">
      <w:pPr>
        <w:jc w:val="both"/>
        <w:rPr>
          <w:b/>
          <w:bCs/>
        </w:rPr>
      </w:pPr>
      <w:r w:rsidRPr="003D3F11">
        <w:rPr>
          <w:shd w:val="clear" w:color="auto" w:fill="FFFFFF"/>
        </w:rPr>
        <w:t>Corocznie stawki czynszu najmu będą waloryzowane o wartość rocznego wskaźnika wzrostu cen towarów i usług konsumpcyjnych ogłaszanego przez Prezesa Głównego Urzędu Statystycznego.</w:t>
      </w:r>
    </w:p>
    <w:p w:rsidR="003D3F11" w:rsidRPr="003D3F11" w:rsidRDefault="003D3F11" w:rsidP="003D3F11">
      <w:pPr>
        <w:rPr>
          <w:shd w:val="clear" w:color="auto" w:fill="FFFFFF"/>
        </w:rPr>
      </w:pPr>
    </w:p>
    <w:p w:rsidR="003D3F11" w:rsidRPr="003D3F11" w:rsidRDefault="003D3F11" w:rsidP="003D3F11">
      <w:pPr>
        <w:jc w:val="both"/>
        <w:rPr>
          <w:shd w:val="clear" w:color="auto" w:fill="FFFFFF"/>
        </w:rPr>
      </w:pPr>
      <w:r w:rsidRPr="003D3F11">
        <w:rPr>
          <w:shd w:val="clear" w:color="auto" w:fill="FFFFFF"/>
        </w:rPr>
        <w:t>Szczegółowych informacji udziela Wydział Architektury i Gospodarki Nieruchomościami Starostwa Powiatowego w Chrzanowie ul. Partyzantów 2, pok. 013, nr tel. 32 625 79 28.</w:t>
      </w:r>
    </w:p>
    <w:p w:rsidR="003D3F11" w:rsidRDefault="003D3F11" w:rsidP="003D3F11">
      <w:pPr>
        <w:jc w:val="both"/>
        <w:rPr>
          <w:shd w:val="clear" w:color="auto" w:fill="FFFFFF"/>
        </w:rPr>
      </w:pPr>
      <w:r w:rsidRPr="003D3F11">
        <w:rPr>
          <w:shd w:val="clear" w:color="auto" w:fill="FFFFFF"/>
        </w:rPr>
        <w:t xml:space="preserve">Informacje o wywieszeniu wykazu ogłasza się w „Przełomie”, na stronie internetowej </w:t>
      </w:r>
      <w:r w:rsidRPr="003D3F11">
        <w:rPr>
          <w:b/>
          <w:bCs/>
        </w:rPr>
        <w:t xml:space="preserve">- </w:t>
      </w:r>
      <w:hyperlink r:id="rId6" w:history="1">
        <w:r w:rsidRPr="00007DC6">
          <w:rPr>
            <w:rStyle w:val="Hipercze"/>
            <w:b/>
            <w:bCs/>
            <w:color w:val="auto"/>
          </w:rPr>
          <w:t>www.powiat-chrzanowski.pl</w:t>
        </w:r>
      </w:hyperlink>
      <w:r w:rsidRPr="003D3F11">
        <w:rPr>
          <w:shd w:val="clear" w:color="auto" w:fill="FFFFFF"/>
        </w:rPr>
        <w:t xml:space="preserve"> i wywiesza na tablicy ogłoszeń w siedzibie urzędu Starostwa Powiatowego w Chrzanowie oraz siedzibie Urzędu Miejskiego w Trzebini.</w:t>
      </w:r>
    </w:p>
    <w:p w:rsidR="00A56205" w:rsidRDefault="00A56205" w:rsidP="003D3F11">
      <w:pPr>
        <w:jc w:val="both"/>
        <w:rPr>
          <w:shd w:val="clear" w:color="auto" w:fill="FFFFFF"/>
        </w:rPr>
      </w:pPr>
    </w:p>
    <w:p w:rsidR="00A56205" w:rsidRDefault="00A56205" w:rsidP="003D3F11">
      <w:pPr>
        <w:jc w:val="both"/>
        <w:rPr>
          <w:shd w:val="clear" w:color="auto" w:fill="FFFFFF"/>
        </w:rPr>
      </w:pPr>
    </w:p>
    <w:p w:rsidR="00A56205" w:rsidRDefault="00A56205" w:rsidP="003D3F11">
      <w:pPr>
        <w:jc w:val="both"/>
        <w:rPr>
          <w:shd w:val="clear" w:color="auto" w:fill="FFFFFF"/>
        </w:rPr>
      </w:pPr>
    </w:p>
    <w:p w:rsidR="003D3F11" w:rsidRPr="00E210F9" w:rsidRDefault="003D3F11">
      <w:bookmarkStart w:id="0" w:name="_GoBack"/>
      <w:bookmarkEnd w:id="0"/>
    </w:p>
    <w:sectPr w:rsidR="003D3F11" w:rsidRPr="00E210F9" w:rsidSect="008E048C">
      <w:pgSz w:w="11906" w:h="16838"/>
      <w:pgMar w:top="426" w:right="1418" w:bottom="284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794"/>
    <w:multiLevelType w:val="hybridMultilevel"/>
    <w:tmpl w:val="A164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0F1C"/>
    <w:multiLevelType w:val="hybridMultilevel"/>
    <w:tmpl w:val="9150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40DD"/>
    <w:multiLevelType w:val="hybridMultilevel"/>
    <w:tmpl w:val="49ACA6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1041F1"/>
    <w:multiLevelType w:val="hybridMultilevel"/>
    <w:tmpl w:val="E7A093B6"/>
    <w:lvl w:ilvl="0" w:tplc="A3FA411C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20E98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134BB7"/>
    <w:multiLevelType w:val="singleLevel"/>
    <w:tmpl w:val="CBA8A96C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E"/>
    <w:rsid w:val="00007DC6"/>
    <w:rsid w:val="00280BAF"/>
    <w:rsid w:val="003D3F11"/>
    <w:rsid w:val="006B52AA"/>
    <w:rsid w:val="007528CE"/>
    <w:rsid w:val="008A2A36"/>
    <w:rsid w:val="009B386C"/>
    <w:rsid w:val="00A0681E"/>
    <w:rsid w:val="00A56205"/>
    <w:rsid w:val="00A71CA4"/>
    <w:rsid w:val="00E210F9"/>
    <w:rsid w:val="00EA2CF1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F1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386C"/>
    <w:pPr>
      <w:tabs>
        <w:tab w:val="left" w:pos="851"/>
        <w:tab w:val="left" w:pos="3119"/>
        <w:tab w:val="left" w:pos="6521"/>
      </w:tabs>
    </w:pPr>
    <w:rPr>
      <w:color w:val="0000FF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3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386C"/>
    <w:pPr>
      <w:tabs>
        <w:tab w:val="left" w:pos="851"/>
      </w:tabs>
      <w:ind w:left="571"/>
    </w:pPr>
    <w:rPr>
      <w:color w:val="0000FF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B386C"/>
    <w:pPr>
      <w:tabs>
        <w:tab w:val="left" w:pos="851"/>
      </w:tabs>
      <w:spacing w:line="360" w:lineRule="auto"/>
      <w:ind w:left="571"/>
    </w:pPr>
    <w:rPr>
      <w:b/>
      <w:bCs/>
      <w:color w:val="00008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386C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character" w:styleId="Pogrubienie">
    <w:name w:val="Strong"/>
    <w:qFormat/>
    <w:rsid w:val="009B386C"/>
    <w:rPr>
      <w:b/>
      <w:bCs/>
    </w:rPr>
  </w:style>
  <w:style w:type="paragraph" w:customStyle="1" w:styleId="ng-scope">
    <w:name w:val="ng-scope"/>
    <w:basedOn w:val="Normalny"/>
    <w:rsid w:val="009B386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3F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3F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D3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3D3F11"/>
    <w:rPr>
      <w:color w:val="0000FF"/>
      <w:u w:val="single"/>
    </w:rPr>
  </w:style>
  <w:style w:type="paragraph" w:styleId="NormalnyWeb">
    <w:name w:val="Normal (Web)"/>
    <w:basedOn w:val="Normalny"/>
    <w:rsid w:val="00A5620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F1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386C"/>
    <w:pPr>
      <w:tabs>
        <w:tab w:val="left" w:pos="851"/>
        <w:tab w:val="left" w:pos="3119"/>
        <w:tab w:val="left" w:pos="6521"/>
      </w:tabs>
    </w:pPr>
    <w:rPr>
      <w:color w:val="0000FF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3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386C"/>
    <w:pPr>
      <w:tabs>
        <w:tab w:val="left" w:pos="851"/>
      </w:tabs>
      <w:ind w:left="571"/>
    </w:pPr>
    <w:rPr>
      <w:color w:val="0000FF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B386C"/>
    <w:pPr>
      <w:tabs>
        <w:tab w:val="left" w:pos="851"/>
      </w:tabs>
      <w:spacing w:line="360" w:lineRule="auto"/>
      <w:ind w:left="571"/>
    </w:pPr>
    <w:rPr>
      <w:b/>
      <w:bCs/>
      <w:color w:val="00008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386C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character" w:styleId="Pogrubienie">
    <w:name w:val="Strong"/>
    <w:qFormat/>
    <w:rsid w:val="009B386C"/>
    <w:rPr>
      <w:b/>
      <w:bCs/>
    </w:rPr>
  </w:style>
  <w:style w:type="paragraph" w:customStyle="1" w:styleId="ng-scope">
    <w:name w:val="ng-scope"/>
    <w:basedOn w:val="Normalny"/>
    <w:rsid w:val="009B386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3F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3F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D3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3D3F11"/>
    <w:rPr>
      <w:color w:val="0000FF"/>
      <w:u w:val="single"/>
    </w:rPr>
  </w:style>
  <w:style w:type="paragraph" w:styleId="NormalnyWeb">
    <w:name w:val="Normal (Web)"/>
    <w:basedOn w:val="Normalny"/>
    <w:rsid w:val="00A5620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CELAREK</dc:creator>
  <cp:lastModifiedBy>ANNA TARSALEWSKA</cp:lastModifiedBy>
  <cp:revision>2</cp:revision>
  <cp:lastPrinted>2022-04-05T06:07:00Z</cp:lastPrinted>
  <dcterms:created xsi:type="dcterms:W3CDTF">2022-04-05T06:54:00Z</dcterms:created>
  <dcterms:modified xsi:type="dcterms:W3CDTF">2022-04-05T06:54:00Z</dcterms:modified>
</cp:coreProperties>
</file>